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42E52" w14:textId="3726518B" w:rsidR="00DE5D85" w:rsidRDefault="00DE5D85" w:rsidP="00DE5D85">
      <w:pPr>
        <w:spacing w:after="0" w:line="240" w:lineRule="auto"/>
        <w:rPr>
          <w:rFonts w:cs="Arial"/>
          <w:sz w:val="24"/>
          <w:szCs w:val="24"/>
        </w:rPr>
      </w:pPr>
      <w:r w:rsidRPr="006B31DA">
        <w:rPr>
          <w:rFonts w:cs="Arial"/>
          <w:b/>
          <w:sz w:val="32"/>
          <w:szCs w:val="32"/>
          <w:u w:val="single"/>
        </w:rPr>
        <w:t xml:space="preserve">Section </w:t>
      </w:r>
      <w:r>
        <w:rPr>
          <w:rFonts w:cs="Arial"/>
          <w:b/>
          <w:sz w:val="32"/>
          <w:szCs w:val="32"/>
          <w:u w:val="single"/>
        </w:rPr>
        <w:t>D: OAA/OPI Services and Method of Service Delivery</w:t>
      </w:r>
    </w:p>
    <w:p w14:paraId="6FA86940" w14:textId="3D0821C4" w:rsidR="00FC5EC4" w:rsidRPr="00DE5D85" w:rsidRDefault="00894337" w:rsidP="00C47432">
      <w:pPr>
        <w:spacing w:line="240" w:lineRule="auto"/>
        <w:rPr>
          <w:rFonts w:cs="Arial"/>
          <w:sz w:val="24"/>
          <w:szCs w:val="24"/>
        </w:rPr>
      </w:pPr>
      <w:r w:rsidRPr="00DE5D85">
        <w:rPr>
          <w:rFonts w:cs="Arial"/>
          <w:sz w:val="24"/>
          <w:szCs w:val="24"/>
        </w:rPr>
        <w:t>D</w:t>
      </w:r>
      <w:r w:rsidR="00DE5D85" w:rsidRPr="00DE5D85">
        <w:rPr>
          <w:rFonts w:cs="Arial"/>
          <w:sz w:val="24"/>
          <w:szCs w:val="24"/>
        </w:rPr>
        <w:t xml:space="preserve">. </w:t>
      </w:r>
      <w:r w:rsidRPr="00DE5D85">
        <w:rPr>
          <w:rFonts w:cs="Arial"/>
          <w:sz w:val="24"/>
          <w:szCs w:val="24"/>
        </w:rPr>
        <w:t>1</w:t>
      </w:r>
      <w:r w:rsidR="00DE5D85" w:rsidRPr="00DE5D85">
        <w:rPr>
          <w:rFonts w:cs="Arial"/>
          <w:sz w:val="24"/>
          <w:szCs w:val="24"/>
        </w:rPr>
        <w:t xml:space="preserve"> – ADMINISTRATION OF OREGON PROJECT INDEPENDENCE </w:t>
      </w:r>
      <w:r w:rsidR="00FC5EC4" w:rsidRPr="00DE5D85">
        <w:rPr>
          <w:rFonts w:cs="Arial"/>
          <w:sz w:val="24"/>
          <w:szCs w:val="24"/>
        </w:rPr>
        <w:t>(OPI)</w:t>
      </w:r>
    </w:p>
    <w:p w14:paraId="37CAAC2F" w14:textId="17180657" w:rsidR="006C2950" w:rsidRPr="00DE5D85" w:rsidRDefault="00FC5EC4" w:rsidP="00DE5D85">
      <w:pPr>
        <w:pStyle w:val="Default"/>
        <w:jc w:val="both"/>
      </w:pPr>
      <w:r w:rsidRPr="00DE5D85">
        <w:t xml:space="preserve">Oregon Project Independence program provides services and assistance </w:t>
      </w:r>
      <w:r w:rsidR="008F5C06" w:rsidRPr="00DE5D85">
        <w:t xml:space="preserve">to residents </w:t>
      </w:r>
      <w:r w:rsidR="006C2950" w:rsidRPr="00DE5D85">
        <w:t>who are between the ages of 19 and 59 with a disability, 60 years or older, or under 60 years and diagnosed as having Alzheimer’s disease. People receiving OPI cannot be receiving Medicaid except for SNAP benefits, Qualified Medicare Beneficiary, or Supplemental Low Income Medicare Beneficiary. Demographic information about all OPI consumers is entered into Oregon ACCESS (OA).</w:t>
      </w:r>
    </w:p>
    <w:p w14:paraId="44946A9A" w14:textId="77777777" w:rsidR="00560DB7" w:rsidRPr="00DE5D85" w:rsidRDefault="00560DB7" w:rsidP="00DE5D85">
      <w:pPr>
        <w:pStyle w:val="Default"/>
        <w:jc w:val="both"/>
      </w:pPr>
    </w:p>
    <w:p w14:paraId="28D48188" w14:textId="7A5CF8C1" w:rsidR="00FC5EC4" w:rsidRPr="00DE5D85" w:rsidRDefault="00560DB7" w:rsidP="00DE5D85">
      <w:pPr>
        <w:spacing w:line="240" w:lineRule="auto"/>
        <w:jc w:val="both"/>
        <w:rPr>
          <w:rFonts w:cs="Arial"/>
          <w:sz w:val="24"/>
          <w:szCs w:val="24"/>
        </w:rPr>
      </w:pPr>
      <w:r w:rsidRPr="00DE5D85">
        <w:rPr>
          <w:rFonts w:cs="Arial"/>
          <w:sz w:val="24"/>
          <w:szCs w:val="24"/>
        </w:rPr>
        <w:t>OPI participants can utilize a suite of services and supports aimed at allowing them to live in their home as independently and safely for as long as possible.  These s</w:t>
      </w:r>
      <w:r w:rsidR="00FC5EC4" w:rsidRPr="00DE5D85">
        <w:rPr>
          <w:rFonts w:cs="Arial"/>
          <w:sz w:val="24"/>
          <w:szCs w:val="24"/>
        </w:rPr>
        <w:t xml:space="preserve">ervices </w:t>
      </w:r>
      <w:r w:rsidR="002E7787" w:rsidRPr="00DE5D85">
        <w:rPr>
          <w:rFonts w:cs="Arial"/>
          <w:sz w:val="24"/>
          <w:szCs w:val="24"/>
        </w:rPr>
        <w:t xml:space="preserve">may </w:t>
      </w:r>
      <w:r w:rsidR="00FC5EC4" w:rsidRPr="00DE5D85">
        <w:rPr>
          <w:rFonts w:cs="Arial"/>
          <w:sz w:val="24"/>
          <w:szCs w:val="24"/>
        </w:rPr>
        <w:t xml:space="preserve">include </w:t>
      </w:r>
      <w:r w:rsidRPr="00DE5D85">
        <w:rPr>
          <w:rFonts w:cs="Arial"/>
          <w:sz w:val="24"/>
          <w:szCs w:val="24"/>
        </w:rPr>
        <w:t>case m</w:t>
      </w:r>
      <w:r w:rsidR="00B925C1" w:rsidRPr="00DE5D85">
        <w:rPr>
          <w:rFonts w:cs="Arial"/>
          <w:sz w:val="24"/>
          <w:szCs w:val="24"/>
        </w:rPr>
        <w:t>anagement</w:t>
      </w:r>
      <w:r w:rsidR="002F09D8" w:rsidRPr="00DE5D85">
        <w:rPr>
          <w:rFonts w:cs="Arial"/>
          <w:sz w:val="24"/>
          <w:szCs w:val="24"/>
        </w:rPr>
        <w:t xml:space="preserve">, </w:t>
      </w:r>
      <w:r w:rsidRPr="00DE5D85">
        <w:rPr>
          <w:rFonts w:cs="Arial"/>
          <w:sz w:val="24"/>
          <w:szCs w:val="24"/>
        </w:rPr>
        <w:t>personal c</w:t>
      </w:r>
      <w:r w:rsidR="00FC5EC4" w:rsidRPr="00DE5D85">
        <w:rPr>
          <w:rFonts w:cs="Arial"/>
          <w:sz w:val="24"/>
          <w:szCs w:val="24"/>
        </w:rPr>
        <w:t>are</w:t>
      </w:r>
      <w:r w:rsidR="002F09D8" w:rsidRPr="00DE5D85">
        <w:rPr>
          <w:rFonts w:cs="Arial"/>
          <w:sz w:val="24"/>
          <w:szCs w:val="24"/>
        </w:rPr>
        <w:t xml:space="preserve">, </w:t>
      </w:r>
      <w:r w:rsidRPr="00DE5D85">
        <w:rPr>
          <w:rFonts w:cs="Arial"/>
          <w:sz w:val="24"/>
          <w:szCs w:val="24"/>
        </w:rPr>
        <w:t>h</w:t>
      </w:r>
      <w:r w:rsidR="00FC5EC4" w:rsidRPr="00DE5D85">
        <w:rPr>
          <w:rFonts w:cs="Arial"/>
          <w:sz w:val="24"/>
          <w:szCs w:val="24"/>
        </w:rPr>
        <w:t xml:space="preserve">ome </w:t>
      </w:r>
      <w:r w:rsidRPr="00DE5D85">
        <w:rPr>
          <w:rFonts w:cs="Arial"/>
          <w:sz w:val="24"/>
          <w:szCs w:val="24"/>
        </w:rPr>
        <w:t>ca</w:t>
      </w:r>
      <w:r w:rsidR="00FC5EC4" w:rsidRPr="00DE5D85">
        <w:rPr>
          <w:rFonts w:cs="Arial"/>
          <w:sz w:val="24"/>
          <w:szCs w:val="24"/>
        </w:rPr>
        <w:t>re</w:t>
      </w:r>
      <w:r w:rsidR="002F09D8" w:rsidRPr="00DE5D85">
        <w:rPr>
          <w:rFonts w:cs="Arial"/>
          <w:sz w:val="24"/>
          <w:szCs w:val="24"/>
        </w:rPr>
        <w:t xml:space="preserve">, </w:t>
      </w:r>
      <w:r w:rsidRPr="00DE5D85">
        <w:rPr>
          <w:rFonts w:cs="Arial"/>
          <w:sz w:val="24"/>
          <w:szCs w:val="24"/>
        </w:rPr>
        <w:t>a</w:t>
      </w:r>
      <w:r w:rsidR="00FC5EC4" w:rsidRPr="00DE5D85">
        <w:rPr>
          <w:rFonts w:cs="Arial"/>
          <w:sz w:val="24"/>
          <w:szCs w:val="24"/>
        </w:rPr>
        <w:t xml:space="preserve">dult </w:t>
      </w:r>
      <w:r w:rsidRPr="00DE5D85">
        <w:rPr>
          <w:rFonts w:cs="Arial"/>
          <w:sz w:val="24"/>
          <w:szCs w:val="24"/>
        </w:rPr>
        <w:t>d</w:t>
      </w:r>
      <w:r w:rsidR="00FC5EC4" w:rsidRPr="00DE5D85">
        <w:rPr>
          <w:rFonts w:cs="Arial"/>
          <w:sz w:val="24"/>
          <w:szCs w:val="24"/>
        </w:rPr>
        <w:t xml:space="preserve">ay </w:t>
      </w:r>
      <w:r w:rsidRPr="00DE5D85">
        <w:rPr>
          <w:rFonts w:cs="Arial"/>
          <w:sz w:val="24"/>
          <w:szCs w:val="24"/>
        </w:rPr>
        <w:t>c</w:t>
      </w:r>
      <w:r w:rsidR="00FC5EC4" w:rsidRPr="00DE5D85">
        <w:rPr>
          <w:rFonts w:cs="Arial"/>
          <w:sz w:val="24"/>
          <w:szCs w:val="24"/>
        </w:rPr>
        <w:t>are</w:t>
      </w:r>
      <w:r w:rsidR="002F09D8" w:rsidRPr="00DE5D85">
        <w:rPr>
          <w:rFonts w:cs="Arial"/>
          <w:sz w:val="24"/>
          <w:szCs w:val="24"/>
        </w:rPr>
        <w:t xml:space="preserve"> </w:t>
      </w:r>
      <w:r w:rsidRPr="00DE5D85">
        <w:rPr>
          <w:rFonts w:cs="Arial"/>
          <w:sz w:val="24"/>
          <w:szCs w:val="24"/>
        </w:rPr>
        <w:t>s</w:t>
      </w:r>
      <w:r w:rsidR="002F09D8" w:rsidRPr="00DE5D85">
        <w:rPr>
          <w:rFonts w:cs="Arial"/>
          <w:sz w:val="24"/>
          <w:szCs w:val="24"/>
        </w:rPr>
        <w:t xml:space="preserve">ervices, </w:t>
      </w:r>
      <w:r w:rsidRPr="00DE5D85">
        <w:rPr>
          <w:rFonts w:cs="Arial"/>
          <w:sz w:val="24"/>
          <w:szCs w:val="24"/>
        </w:rPr>
        <w:t>h</w:t>
      </w:r>
      <w:r w:rsidR="00FC5EC4" w:rsidRPr="00DE5D85">
        <w:rPr>
          <w:rFonts w:cs="Arial"/>
          <w:sz w:val="24"/>
          <w:szCs w:val="24"/>
        </w:rPr>
        <w:t xml:space="preserve">ome </w:t>
      </w:r>
      <w:r w:rsidRPr="00DE5D85">
        <w:rPr>
          <w:rFonts w:cs="Arial"/>
          <w:sz w:val="24"/>
          <w:szCs w:val="24"/>
        </w:rPr>
        <w:t>d</w:t>
      </w:r>
      <w:r w:rsidR="00FC5EC4" w:rsidRPr="00DE5D85">
        <w:rPr>
          <w:rFonts w:cs="Arial"/>
          <w:sz w:val="24"/>
          <w:szCs w:val="24"/>
        </w:rPr>
        <w:t xml:space="preserve">elivered </w:t>
      </w:r>
      <w:r w:rsidRPr="00DE5D85">
        <w:rPr>
          <w:rFonts w:cs="Arial"/>
          <w:sz w:val="24"/>
          <w:szCs w:val="24"/>
        </w:rPr>
        <w:t>m</w:t>
      </w:r>
      <w:r w:rsidR="00FC5EC4" w:rsidRPr="00DE5D85">
        <w:rPr>
          <w:rFonts w:cs="Arial"/>
          <w:sz w:val="24"/>
          <w:szCs w:val="24"/>
        </w:rPr>
        <w:t>eals</w:t>
      </w:r>
      <w:r w:rsidR="002F09D8" w:rsidRPr="00DE5D85">
        <w:rPr>
          <w:rFonts w:cs="Arial"/>
          <w:sz w:val="24"/>
          <w:szCs w:val="24"/>
        </w:rPr>
        <w:t xml:space="preserve">, </w:t>
      </w:r>
      <w:r w:rsidRPr="00DE5D85">
        <w:rPr>
          <w:rFonts w:cs="Arial"/>
          <w:sz w:val="24"/>
          <w:szCs w:val="24"/>
        </w:rPr>
        <w:t>assistive t</w:t>
      </w:r>
      <w:r w:rsidR="008664E5" w:rsidRPr="00DE5D85">
        <w:rPr>
          <w:rFonts w:cs="Arial"/>
          <w:sz w:val="24"/>
          <w:szCs w:val="24"/>
        </w:rPr>
        <w:t>echnology</w:t>
      </w:r>
      <w:r w:rsidR="002F09D8" w:rsidRPr="00DE5D85">
        <w:rPr>
          <w:rFonts w:cs="Arial"/>
          <w:sz w:val="24"/>
          <w:szCs w:val="24"/>
        </w:rPr>
        <w:t xml:space="preserve"> and </w:t>
      </w:r>
      <w:r w:rsidRPr="00DE5D85">
        <w:rPr>
          <w:rFonts w:cs="Arial"/>
          <w:sz w:val="24"/>
          <w:szCs w:val="24"/>
        </w:rPr>
        <w:t>c</w:t>
      </w:r>
      <w:r w:rsidR="008664E5" w:rsidRPr="00DE5D85">
        <w:rPr>
          <w:rFonts w:cs="Arial"/>
          <w:sz w:val="24"/>
          <w:szCs w:val="24"/>
        </w:rPr>
        <w:t xml:space="preserve">hore </w:t>
      </w:r>
      <w:r w:rsidRPr="00DE5D85">
        <w:rPr>
          <w:rFonts w:cs="Arial"/>
          <w:sz w:val="24"/>
          <w:szCs w:val="24"/>
        </w:rPr>
        <w:t>s</w:t>
      </w:r>
      <w:r w:rsidR="008664E5" w:rsidRPr="00DE5D85">
        <w:rPr>
          <w:rFonts w:cs="Arial"/>
          <w:sz w:val="24"/>
          <w:szCs w:val="24"/>
        </w:rPr>
        <w:t>ervices</w:t>
      </w:r>
      <w:r w:rsidR="002F09D8" w:rsidRPr="00DE5D85">
        <w:rPr>
          <w:rFonts w:cs="Arial"/>
          <w:sz w:val="24"/>
          <w:szCs w:val="24"/>
        </w:rPr>
        <w:t>.</w:t>
      </w:r>
      <w:r w:rsidR="00FC5EC4" w:rsidRPr="00DE5D85">
        <w:rPr>
          <w:rFonts w:cs="Arial"/>
          <w:sz w:val="24"/>
          <w:szCs w:val="24"/>
        </w:rPr>
        <w:t xml:space="preserve"> </w:t>
      </w:r>
    </w:p>
    <w:p w14:paraId="452168A8" w14:textId="0FB7F37A" w:rsidR="002F09D8" w:rsidRPr="00DE5D85" w:rsidRDefault="00560DB7" w:rsidP="00DE5D85">
      <w:pPr>
        <w:pStyle w:val="Default"/>
        <w:jc w:val="both"/>
      </w:pPr>
      <w:r w:rsidRPr="00DE5D85">
        <w:t xml:space="preserve">Initial screenings are conducted by a Resource Specialist in the ADRC call center who </w:t>
      </w:r>
      <w:r w:rsidR="00740816" w:rsidRPr="00DE5D85">
        <w:t xml:space="preserve">gathers information about the individual or family’s needs and </w:t>
      </w:r>
      <w:r w:rsidRPr="00DE5D85">
        <w:t>provide</w:t>
      </w:r>
      <w:r w:rsidR="00740816" w:rsidRPr="00DE5D85">
        <w:t>s</w:t>
      </w:r>
      <w:r w:rsidRPr="00DE5D85">
        <w:t xml:space="preserve"> </w:t>
      </w:r>
      <w:r w:rsidR="00740816" w:rsidRPr="00DE5D85">
        <w:t>referral to i</w:t>
      </w:r>
      <w:r w:rsidRPr="00DE5D85">
        <w:t>nternal OCWCOG programs as well as external community resources</w:t>
      </w:r>
      <w:r w:rsidR="00740816" w:rsidRPr="00DE5D85">
        <w:t>.</w:t>
      </w:r>
      <w:r w:rsidR="003D42C1" w:rsidRPr="00DE5D85">
        <w:t xml:space="preserve"> </w:t>
      </w:r>
      <w:r w:rsidR="00F8349E" w:rsidRPr="00DE5D85">
        <w:t xml:space="preserve">Consumers and their families who are not able to or do not want to apply for Medicaid but require more information about </w:t>
      </w:r>
      <w:r w:rsidR="00B925C1" w:rsidRPr="00DE5D85">
        <w:t xml:space="preserve">resources, </w:t>
      </w:r>
      <w:r w:rsidR="00F8349E" w:rsidRPr="00DE5D85">
        <w:t>benefits</w:t>
      </w:r>
      <w:r w:rsidR="00740816" w:rsidRPr="00DE5D85">
        <w:t>,</w:t>
      </w:r>
      <w:r w:rsidR="00B925C1" w:rsidRPr="00DE5D85">
        <w:t xml:space="preserve"> and long term care</w:t>
      </w:r>
      <w:r w:rsidR="00740816" w:rsidRPr="00DE5D85">
        <w:t xml:space="preserve"> services </w:t>
      </w:r>
      <w:r w:rsidR="00B925C1" w:rsidRPr="00DE5D85">
        <w:t xml:space="preserve">are referred to Option Counselors. </w:t>
      </w:r>
    </w:p>
    <w:p w14:paraId="7FA22FE5" w14:textId="77777777" w:rsidR="00740816" w:rsidRPr="00DE5D85" w:rsidRDefault="00740816" w:rsidP="00DE5D85">
      <w:pPr>
        <w:pStyle w:val="Default"/>
        <w:jc w:val="both"/>
      </w:pPr>
    </w:p>
    <w:p w14:paraId="5F231DF0" w14:textId="1F0447D2" w:rsidR="006C2950" w:rsidRPr="00DE5D85" w:rsidRDefault="00F80F49" w:rsidP="00DE5D85">
      <w:pPr>
        <w:autoSpaceDE w:val="0"/>
        <w:autoSpaceDN w:val="0"/>
        <w:adjustRightInd w:val="0"/>
        <w:spacing w:after="0" w:line="240" w:lineRule="auto"/>
        <w:jc w:val="both"/>
        <w:rPr>
          <w:rFonts w:cs="Arial"/>
          <w:sz w:val="24"/>
          <w:szCs w:val="24"/>
        </w:rPr>
      </w:pPr>
      <w:r w:rsidRPr="00DE5D85">
        <w:rPr>
          <w:rFonts w:cs="Arial"/>
          <w:sz w:val="24"/>
          <w:szCs w:val="24"/>
        </w:rPr>
        <w:t>Options counselors make phone contact with potential consumers and/or family members with</w:t>
      </w:r>
      <w:r w:rsidR="00740816" w:rsidRPr="00DE5D85">
        <w:rPr>
          <w:rFonts w:cs="Arial"/>
          <w:sz w:val="24"/>
          <w:szCs w:val="24"/>
        </w:rPr>
        <w:t>in</w:t>
      </w:r>
      <w:r w:rsidRPr="00DE5D85">
        <w:rPr>
          <w:rFonts w:cs="Arial"/>
          <w:sz w:val="24"/>
          <w:szCs w:val="24"/>
        </w:rPr>
        <w:t xml:space="preserve"> 5-10 business days </w:t>
      </w:r>
      <w:r w:rsidR="00740816" w:rsidRPr="00DE5D85">
        <w:rPr>
          <w:rFonts w:cs="Arial"/>
          <w:sz w:val="24"/>
          <w:szCs w:val="24"/>
        </w:rPr>
        <w:t xml:space="preserve">of receiving a referral </w:t>
      </w:r>
      <w:r w:rsidRPr="00DE5D85">
        <w:rPr>
          <w:rFonts w:cs="Arial"/>
          <w:sz w:val="24"/>
          <w:szCs w:val="24"/>
        </w:rPr>
        <w:t xml:space="preserve">to schedule a home visit and assessment.  </w:t>
      </w:r>
      <w:r w:rsidR="00740816" w:rsidRPr="00DE5D85">
        <w:rPr>
          <w:rFonts w:cs="Arial"/>
          <w:sz w:val="24"/>
          <w:szCs w:val="24"/>
        </w:rPr>
        <w:t xml:space="preserve">During the visit </w:t>
      </w:r>
      <w:r w:rsidR="006C2950" w:rsidRPr="00DE5D85">
        <w:rPr>
          <w:rFonts w:cs="Arial"/>
          <w:sz w:val="24"/>
          <w:szCs w:val="24"/>
        </w:rPr>
        <w:t xml:space="preserve">Options Counselors take a deeper dive </w:t>
      </w:r>
      <w:r w:rsidR="00740816" w:rsidRPr="00DE5D85">
        <w:rPr>
          <w:rFonts w:cs="Arial"/>
          <w:sz w:val="24"/>
          <w:szCs w:val="24"/>
        </w:rPr>
        <w:t xml:space="preserve">into the needs and desires of the person they are working with </w:t>
      </w:r>
      <w:r w:rsidR="006C2950" w:rsidRPr="00DE5D85">
        <w:rPr>
          <w:rFonts w:cs="Arial"/>
          <w:sz w:val="24"/>
          <w:szCs w:val="24"/>
        </w:rPr>
        <w:t>and share a wide breadth of programs and resources</w:t>
      </w:r>
      <w:r w:rsidR="00740816" w:rsidRPr="00DE5D85">
        <w:rPr>
          <w:rFonts w:cs="Arial"/>
          <w:sz w:val="24"/>
          <w:szCs w:val="24"/>
        </w:rPr>
        <w:t xml:space="preserve">. If OPI is decided to be the best fit for the individual’s specific needs </w:t>
      </w:r>
      <w:r w:rsidR="008F5C06" w:rsidRPr="00DE5D85">
        <w:rPr>
          <w:rFonts w:cs="Arial"/>
          <w:sz w:val="24"/>
          <w:szCs w:val="24"/>
        </w:rPr>
        <w:t xml:space="preserve">the case managers </w:t>
      </w:r>
      <w:r w:rsidR="00740816" w:rsidRPr="00DE5D85">
        <w:rPr>
          <w:rFonts w:cs="Arial"/>
          <w:sz w:val="24"/>
          <w:szCs w:val="24"/>
        </w:rPr>
        <w:t xml:space="preserve">performs a </w:t>
      </w:r>
      <w:r w:rsidR="006C2950" w:rsidRPr="00DE5D85">
        <w:rPr>
          <w:rFonts w:cs="Arial"/>
          <w:sz w:val="24"/>
          <w:szCs w:val="24"/>
        </w:rPr>
        <w:t xml:space="preserve">functional </w:t>
      </w:r>
      <w:r w:rsidR="00BC0AD9" w:rsidRPr="00DE5D85">
        <w:rPr>
          <w:rFonts w:cs="Arial"/>
          <w:sz w:val="24"/>
          <w:szCs w:val="24"/>
        </w:rPr>
        <w:t>assessment</w:t>
      </w:r>
      <w:r w:rsidR="00740816" w:rsidRPr="00DE5D85">
        <w:rPr>
          <w:rFonts w:cs="Arial"/>
          <w:sz w:val="24"/>
          <w:szCs w:val="24"/>
        </w:rPr>
        <w:t xml:space="preserve"> to determine the </w:t>
      </w:r>
      <w:r w:rsidR="00BC0AD9" w:rsidRPr="00DE5D85">
        <w:rPr>
          <w:rFonts w:cs="Arial"/>
          <w:sz w:val="24"/>
          <w:szCs w:val="24"/>
        </w:rPr>
        <w:t>participant’s</w:t>
      </w:r>
      <w:r w:rsidR="006C2950" w:rsidRPr="00DE5D85">
        <w:rPr>
          <w:rFonts w:cs="Arial"/>
          <w:sz w:val="24"/>
          <w:szCs w:val="24"/>
        </w:rPr>
        <w:t xml:space="preserve"> ability to perform Instrumental Activities of Daily Living (IADL)</w:t>
      </w:r>
      <w:r w:rsidR="00740816" w:rsidRPr="00DE5D85">
        <w:rPr>
          <w:rFonts w:cs="Arial"/>
          <w:sz w:val="24"/>
          <w:szCs w:val="24"/>
        </w:rPr>
        <w:t>. The assessment is</w:t>
      </w:r>
      <w:r w:rsidR="006C2950" w:rsidRPr="00DE5D85">
        <w:rPr>
          <w:rFonts w:cs="Arial"/>
          <w:sz w:val="24"/>
          <w:szCs w:val="24"/>
        </w:rPr>
        <w:t xml:space="preserve"> based on observation and a consumer interview.  The assessment tool then generates a Service Priority Level (SPL) which is the basis of program eligibility.  Consumers with priority levels 1-15 are currently served under OPI</w:t>
      </w:r>
      <w:r w:rsidR="00BC0AD9" w:rsidRPr="00DE5D85">
        <w:rPr>
          <w:rFonts w:cs="Arial"/>
          <w:sz w:val="24"/>
          <w:szCs w:val="24"/>
        </w:rPr>
        <w:t xml:space="preserve"> in OCWCOG’s service area</w:t>
      </w:r>
      <w:r w:rsidR="006C2950" w:rsidRPr="00DE5D85">
        <w:rPr>
          <w:rFonts w:cs="Arial"/>
          <w:sz w:val="24"/>
          <w:szCs w:val="24"/>
        </w:rPr>
        <w:t>.</w:t>
      </w:r>
      <w:r w:rsidR="00BC0AD9" w:rsidRPr="00DE5D85">
        <w:rPr>
          <w:rFonts w:cs="Arial"/>
          <w:sz w:val="24"/>
          <w:szCs w:val="24"/>
        </w:rPr>
        <w:t xml:space="preserve"> (Note: during the COVID-19 pandemic assessments for services have been done telephonically.)</w:t>
      </w:r>
    </w:p>
    <w:p w14:paraId="614071A1" w14:textId="77777777" w:rsidR="006C2950" w:rsidRPr="00DE5D85" w:rsidRDefault="006C2950" w:rsidP="00DE5D85">
      <w:pPr>
        <w:autoSpaceDE w:val="0"/>
        <w:autoSpaceDN w:val="0"/>
        <w:adjustRightInd w:val="0"/>
        <w:spacing w:after="0" w:line="240" w:lineRule="auto"/>
        <w:jc w:val="both"/>
        <w:rPr>
          <w:rFonts w:cs="Arial"/>
          <w:b/>
          <w:sz w:val="24"/>
          <w:szCs w:val="24"/>
        </w:rPr>
      </w:pPr>
    </w:p>
    <w:p w14:paraId="19987787" w14:textId="091BE6C4" w:rsidR="00BC0AD9" w:rsidRPr="00DE5D85" w:rsidRDefault="00BC0AD9" w:rsidP="00DE5D85">
      <w:pPr>
        <w:autoSpaceDE w:val="0"/>
        <w:autoSpaceDN w:val="0"/>
        <w:adjustRightInd w:val="0"/>
        <w:spacing w:after="0" w:line="240" w:lineRule="auto"/>
        <w:jc w:val="both"/>
        <w:rPr>
          <w:rFonts w:cs="Arial"/>
          <w:sz w:val="24"/>
          <w:szCs w:val="24"/>
        </w:rPr>
      </w:pPr>
      <w:r w:rsidRPr="00DE5D85">
        <w:rPr>
          <w:rFonts w:cs="Arial"/>
          <w:sz w:val="24"/>
          <w:szCs w:val="24"/>
        </w:rPr>
        <w:t xml:space="preserve">Once eligible, the consumer plays an active role in determining how many hours per week/month they will need in the areas of personal care, home maker, and chore services to remain independent in their own home. </w:t>
      </w:r>
      <w:r w:rsidR="008F5C06" w:rsidRPr="00DE5D85">
        <w:rPr>
          <w:rFonts w:cs="Arial"/>
          <w:sz w:val="24"/>
          <w:szCs w:val="24"/>
        </w:rPr>
        <w:t xml:space="preserve">Options of using a home care worker through the </w:t>
      </w:r>
      <w:r w:rsidRPr="00DE5D85">
        <w:rPr>
          <w:rFonts w:cs="Arial"/>
          <w:i/>
          <w:iCs/>
          <w:sz w:val="24"/>
          <w:szCs w:val="24"/>
        </w:rPr>
        <w:t xml:space="preserve">Client Employed Provider </w:t>
      </w:r>
      <w:r w:rsidR="008F5C06" w:rsidRPr="00DE5D85">
        <w:rPr>
          <w:rFonts w:cs="Arial"/>
          <w:i/>
          <w:iCs/>
          <w:sz w:val="24"/>
          <w:szCs w:val="24"/>
        </w:rPr>
        <w:t xml:space="preserve">(CEP) </w:t>
      </w:r>
      <w:r w:rsidR="008F5C06" w:rsidRPr="00DE5D85">
        <w:rPr>
          <w:rFonts w:cs="Arial"/>
          <w:iCs/>
          <w:sz w:val="24"/>
          <w:szCs w:val="24"/>
        </w:rPr>
        <w:t>versus</w:t>
      </w:r>
      <w:r w:rsidR="008F5C06" w:rsidRPr="00DE5D85">
        <w:rPr>
          <w:rFonts w:cs="Arial"/>
          <w:i/>
          <w:iCs/>
          <w:sz w:val="24"/>
          <w:szCs w:val="24"/>
        </w:rPr>
        <w:t xml:space="preserve"> </w:t>
      </w:r>
      <w:r w:rsidRPr="00DE5D85">
        <w:rPr>
          <w:rFonts w:cs="Arial"/>
          <w:sz w:val="24"/>
          <w:szCs w:val="24"/>
        </w:rPr>
        <w:t xml:space="preserve">the option of using </w:t>
      </w:r>
      <w:r w:rsidR="008F5C06" w:rsidRPr="00DE5D85">
        <w:rPr>
          <w:rFonts w:cs="Arial"/>
          <w:sz w:val="24"/>
          <w:szCs w:val="24"/>
        </w:rPr>
        <w:t>the in-</w:t>
      </w:r>
      <w:r w:rsidRPr="00DE5D85">
        <w:rPr>
          <w:rFonts w:cs="Arial"/>
          <w:sz w:val="24"/>
          <w:szCs w:val="24"/>
        </w:rPr>
        <w:t>home care agency</w:t>
      </w:r>
      <w:r w:rsidR="008F5C06" w:rsidRPr="00DE5D85">
        <w:rPr>
          <w:rFonts w:cs="Arial"/>
          <w:sz w:val="24"/>
          <w:szCs w:val="24"/>
        </w:rPr>
        <w:t xml:space="preserve"> (Addus) are discussed as well as the </w:t>
      </w:r>
      <w:r w:rsidRPr="00DE5D85">
        <w:rPr>
          <w:rFonts w:cs="Arial"/>
          <w:sz w:val="24"/>
          <w:szCs w:val="24"/>
        </w:rPr>
        <w:t xml:space="preserve">benefits and costs of each option. </w:t>
      </w:r>
      <w:r w:rsidR="00C47432" w:rsidRPr="00DE5D85">
        <w:rPr>
          <w:rFonts w:cs="Arial"/>
          <w:sz w:val="24"/>
          <w:szCs w:val="24"/>
        </w:rPr>
        <w:t xml:space="preserve">OCWCOG’s SDS, Northwest Senior and Disability Services (NWSDS), and Lane Council of Governments (LCOG) have a tri-agency (nine-county) In-Home Services Contract with Addus HealthCare Inc. that began July 1, 1999. </w:t>
      </w:r>
      <w:r w:rsidRPr="00DE5D85">
        <w:rPr>
          <w:rFonts w:cs="Arial"/>
          <w:sz w:val="24"/>
          <w:szCs w:val="24"/>
        </w:rPr>
        <w:t xml:space="preserve">Other community resources and supports that will augment the service hours </w:t>
      </w:r>
      <w:r w:rsidR="0082681D" w:rsidRPr="00DE5D85">
        <w:rPr>
          <w:rFonts w:cs="Arial"/>
          <w:sz w:val="24"/>
          <w:szCs w:val="24"/>
        </w:rPr>
        <w:t>are provided to</w:t>
      </w:r>
      <w:r w:rsidRPr="00DE5D85">
        <w:rPr>
          <w:rFonts w:cs="Arial"/>
          <w:sz w:val="24"/>
          <w:szCs w:val="24"/>
        </w:rPr>
        <w:t xml:space="preserve"> develop a comprehensive </w:t>
      </w:r>
      <w:r w:rsidR="0082681D" w:rsidRPr="00DE5D85">
        <w:rPr>
          <w:rFonts w:cs="Arial"/>
          <w:sz w:val="24"/>
          <w:szCs w:val="24"/>
        </w:rPr>
        <w:t xml:space="preserve">support system. </w:t>
      </w:r>
      <w:r w:rsidRPr="00DE5D85">
        <w:rPr>
          <w:rFonts w:cs="Arial"/>
          <w:sz w:val="24"/>
          <w:szCs w:val="24"/>
        </w:rPr>
        <w:t xml:space="preserve">The Case Manager will complete a service plan in OA and process the plan through the appropriate channels for referral and payment </w:t>
      </w:r>
      <w:r w:rsidR="008F5C06" w:rsidRPr="00DE5D85">
        <w:rPr>
          <w:rFonts w:cs="Arial"/>
          <w:sz w:val="24"/>
          <w:szCs w:val="24"/>
        </w:rPr>
        <w:t>of</w:t>
      </w:r>
      <w:r w:rsidRPr="00DE5D85">
        <w:rPr>
          <w:rFonts w:cs="Arial"/>
          <w:sz w:val="24"/>
          <w:szCs w:val="24"/>
        </w:rPr>
        <w:t xml:space="preserve"> services.</w:t>
      </w:r>
    </w:p>
    <w:p w14:paraId="0B6847CD" w14:textId="77777777" w:rsidR="00A919FE" w:rsidRPr="00C47432" w:rsidRDefault="00A919FE" w:rsidP="00C47432">
      <w:pPr>
        <w:pStyle w:val="Default"/>
      </w:pPr>
    </w:p>
    <w:p w14:paraId="3CF612E9" w14:textId="31899C08" w:rsidR="006C2950" w:rsidRPr="00DE5D85" w:rsidRDefault="006C2950" w:rsidP="00DE5D85">
      <w:pPr>
        <w:autoSpaceDE w:val="0"/>
        <w:autoSpaceDN w:val="0"/>
        <w:adjustRightInd w:val="0"/>
        <w:spacing w:after="0" w:line="240" w:lineRule="auto"/>
        <w:jc w:val="both"/>
        <w:rPr>
          <w:rFonts w:cs="Arial"/>
          <w:sz w:val="24"/>
          <w:szCs w:val="24"/>
        </w:rPr>
      </w:pPr>
      <w:r w:rsidRPr="00DE5D85">
        <w:rPr>
          <w:rFonts w:cs="Arial"/>
          <w:sz w:val="24"/>
          <w:szCs w:val="24"/>
        </w:rPr>
        <w:lastRenderedPageBreak/>
        <w:t xml:space="preserve">Case Managers follow up with consumers within three to six months of the initial needs assessment </w:t>
      </w:r>
      <w:r w:rsidR="00C47432" w:rsidRPr="00DE5D85">
        <w:rPr>
          <w:rFonts w:cs="Arial"/>
          <w:sz w:val="24"/>
          <w:szCs w:val="24"/>
        </w:rPr>
        <w:t xml:space="preserve">to make sure that the plan is working or adjust as needed and a reassessment is done </w:t>
      </w:r>
      <w:r w:rsidRPr="00DE5D85">
        <w:rPr>
          <w:rFonts w:cs="Arial"/>
          <w:sz w:val="24"/>
          <w:szCs w:val="24"/>
        </w:rPr>
        <w:t xml:space="preserve">annually to review and reevaluate current services.  </w:t>
      </w:r>
      <w:r w:rsidR="00C47432" w:rsidRPr="00DE5D85">
        <w:rPr>
          <w:rFonts w:cs="Arial"/>
          <w:sz w:val="24"/>
          <w:szCs w:val="24"/>
        </w:rPr>
        <w:t>In addition, consumers can always ask for a reassessment because of a change in condition.</w:t>
      </w:r>
    </w:p>
    <w:p w14:paraId="5D0456AA" w14:textId="77777777" w:rsidR="006C2950" w:rsidRPr="00DE5D85" w:rsidRDefault="006C2950" w:rsidP="00DE5D85">
      <w:pPr>
        <w:autoSpaceDE w:val="0"/>
        <w:autoSpaceDN w:val="0"/>
        <w:adjustRightInd w:val="0"/>
        <w:spacing w:after="0" w:line="240" w:lineRule="auto"/>
        <w:jc w:val="both"/>
        <w:rPr>
          <w:rFonts w:cs="Arial"/>
          <w:b/>
          <w:sz w:val="24"/>
          <w:szCs w:val="24"/>
        </w:rPr>
      </w:pPr>
    </w:p>
    <w:p w14:paraId="6F579A1B" w14:textId="689A42E9" w:rsidR="00AC0BED" w:rsidRPr="00DE5D85" w:rsidRDefault="006C2950" w:rsidP="00DE5D85">
      <w:pPr>
        <w:pStyle w:val="Default"/>
        <w:jc w:val="both"/>
      </w:pPr>
      <w:r w:rsidRPr="00DE5D85">
        <w:t>Many c</w:t>
      </w:r>
      <w:r w:rsidR="00AC0BED" w:rsidRPr="00DE5D85">
        <w:t xml:space="preserve">onsumers </w:t>
      </w:r>
      <w:r w:rsidRPr="00DE5D85">
        <w:t xml:space="preserve">enter the long term services and supports system </w:t>
      </w:r>
      <w:r w:rsidR="00AC0BED" w:rsidRPr="00DE5D85">
        <w:t xml:space="preserve">through referrals from partner agencies and the local healthcare system when they have experienced a healthcare crisis or their </w:t>
      </w:r>
      <w:r w:rsidR="00AC0BED" w:rsidRPr="00DE5D85">
        <w:rPr>
          <w:color w:val="auto"/>
        </w:rPr>
        <w:t xml:space="preserve">current supports are no longer adequate. Individuals with the greatest risk factors often enter the system through APS.  </w:t>
      </w:r>
      <w:r w:rsidR="00AC0BED" w:rsidRPr="00DE5D85">
        <w:t>APS workers refer at-risk consumers to the ADRC Call Center and O</w:t>
      </w:r>
      <w:r w:rsidRPr="00DE5D85">
        <w:t>ptions Counselors</w:t>
      </w:r>
      <w:r w:rsidR="00AC0BED" w:rsidRPr="00DE5D85">
        <w:t xml:space="preserve"> to assess for community resources and services</w:t>
      </w:r>
      <w:r w:rsidRPr="00DE5D85">
        <w:t>. T</w:t>
      </w:r>
      <w:r w:rsidR="00AC0BED" w:rsidRPr="00DE5D85">
        <w:t>h</w:t>
      </w:r>
      <w:r w:rsidRPr="00DE5D85">
        <w:t>ese cases are often a priority and OPI is regularly used to stabilize the situation.</w:t>
      </w:r>
    </w:p>
    <w:p w14:paraId="0EBFFF96" w14:textId="77777777" w:rsidR="00AC0BED" w:rsidRPr="00DE5D85" w:rsidRDefault="00AC0BED" w:rsidP="00DE5D85">
      <w:pPr>
        <w:pStyle w:val="Default"/>
        <w:jc w:val="both"/>
      </w:pPr>
    </w:p>
    <w:p w14:paraId="76BCE80B" w14:textId="7147DFAF" w:rsidR="00AC0BED" w:rsidRPr="00DE5D85" w:rsidRDefault="00AC0BED" w:rsidP="00DE5D85">
      <w:pPr>
        <w:pStyle w:val="Default"/>
        <w:jc w:val="both"/>
      </w:pPr>
      <w:r w:rsidRPr="00DE5D85">
        <w:t xml:space="preserve">All </w:t>
      </w:r>
      <w:r w:rsidR="006C2950" w:rsidRPr="00DE5D85">
        <w:t xml:space="preserve">other </w:t>
      </w:r>
      <w:r w:rsidRPr="00DE5D85">
        <w:t>consumers are assessed on a first come, first served basis. Case Managers complete a risk assessment on all consumers in order to survey them for priority of need at the initial assessment. Funding is used to assist as many high-risk consumers as possible.</w:t>
      </w:r>
    </w:p>
    <w:p w14:paraId="481EE3EF" w14:textId="77777777" w:rsidR="00AC0BED" w:rsidRPr="00DE5D85" w:rsidRDefault="00AC0BED" w:rsidP="00DE5D85">
      <w:pPr>
        <w:pStyle w:val="Default"/>
        <w:jc w:val="both"/>
        <w:rPr>
          <w:color w:val="auto"/>
        </w:rPr>
      </w:pPr>
    </w:p>
    <w:p w14:paraId="399EA299" w14:textId="52F2D30F" w:rsidR="00AC0BED" w:rsidRPr="00DE5D85" w:rsidRDefault="006C2950" w:rsidP="00DE5D85">
      <w:pPr>
        <w:autoSpaceDE w:val="0"/>
        <w:autoSpaceDN w:val="0"/>
        <w:adjustRightInd w:val="0"/>
        <w:spacing w:after="0" w:line="240" w:lineRule="auto"/>
        <w:jc w:val="both"/>
        <w:rPr>
          <w:rFonts w:cs="Arial"/>
          <w:sz w:val="24"/>
          <w:szCs w:val="24"/>
        </w:rPr>
      </w:pPr>
      <w:r w:rsidRPr="00DE5D85">
        <w:rPr>
          <w:rFonts w:cs="Arial"/>
          <w:sz w:val="24"/>
          <w:szCs w:val="24"/>
        </w:rPr>
        <w:t xml:space="preserve">When </w:t>
      </w:r>
      <w:r w:rsidR="00560DB7" w:rsidRPr="00DE5D85">
        <w:rPr>
          <w:rFonts w:cs="Arial"/>
          <w:sz w:val="24"/>
          <w:szCs w:val="24"/>
        </w:rPr>
        <w:t>consumers</w:t>
      </w:r>
      <w:r w:rsidRPr="00DE5D85">
        <w:rPr>
          <w:rFonts w:cs="Arial"/>
          <w:sz w:val="24"/>
          <w:szCs w:val="24"/>
        </w:rPr>
        <w:t xml:space="preserve"> are </w:t>
      </w:r>
      <w:r w:rsidR="00AC0BED" w:rsidRPr="00DE5D85">
        <w:rPr>
          <w:rFonts w:cs="Arial"/>
          <w:sz w:val="24"/>
          <w:szCs w:val="24"/>
        </w:rPr>
        <w:t xml:space="preserve">determined ineligible at </w:t>
      </w:r>
      <w:r w:rsidR="00560DB7" w:rsidRPr="00DE5D85">
        <w:rPr>
          <w:rFonts w:cs="Arial"/>
          <w:sz w:val="24"/>
          <w:szCs w:val="24"/>
        </w:rPr>
        <w:t xml:space="preserve">their initial assessment or during their annual </w:t>
      </w:r>
      <w:r w:rsidR="00AC0BED" w:rsidRPr="00DE5D85">
        <w:rPr>
          <w:rFonts w:cs="Arial"/>
          <w:sz w:val="24"/>
          <w:szCs w:val="24"/>
        </w:rPr>
        <w:t>review,</w:t>
      </w:r>
      <w:r w:rsidR="00560DB7" w:rsidRPr="00DE5D85">
        <w:rPr>
          <w:rFonts w:cs="Arial"/>
          <w:sz w:val="24"/>
          <w:szCs w:val="24"/>
        </w:rPr>
        <w:t xml:space="preserve"> or if they are going to experience a reduction or closure,</w:t>
      </w:r>
      <w:r w:rsidR="00AC0BED" w:rsidRPr="00DE5D85">
        <w:rPr>
          <w:rFonts w:cs="Arial"/>
          <w:sz w:val="24"/>
          <w:szCs w:val="24"/>
        </w:rPr>
        <w:t xml:space="preserve"> the Case Manager will have a conversation to inform the consumer of the </w:t>
      </w:r>
      <w:r w:rsidR="00560DB7" w:rsidRPr="00DE5D85">
        <w:rPr>
          <w:rFonts w:cs="Arial"/>
          <w:sz w:val="24"/>
          <w:szCs w:val="24"/>
        </w:rPr>
        <w:t xml:space="preserve">action </w:t>
      </w:r>
      <w:r w:rsidR="00AC0BED" w:rsidRPr="00DE5D85">
        <w:rPr>
          <w:rFonts w:cs="Arial"/>
          <w:sz w:val="24"/>
          <w:szCs w:val="24"/>
        </w:rPr>
        <w:t xml:space="preserve">prior to sending out any paperwork. </w:t>
      </w:r>
      <w:r w:rsidR="00C306D0" w:rsidRPr="00DE5D85">
        <w:rPr>
          <w:rFonts w:cs="Arial"/>
          <w:sz w:val="24"/>
          <w:szCs w:val="24"/>
        </w:rPr>
        <w:t>After the conversation the C</w:t>
      </w:r>
      <w:r w:rsidR="00AC0BED" w:rsidRPr="00DE5D85">
        <w:rPr>
          <w:rFonts w:cs="Arial"/>
          <w:sz w:val="24"/>
          <w:szCs w:val="24"/>
        </w:rPr>
        <w:t>ase Manager will send a written notice to the consumer</w:t>
      </w:r>
      <w:r w:rsidR="00C306D0" w:rsidRPr="00DE5D85">
        <w:rPr>
          <w:rFonts w:cs="Arial"/>
          <w:sz w:val="24"/>
          <w:szCs w:val="24"/>
        </w:rPr>
        <w:t xml:space="preserve"> along with a copy of the formal complaint process and information on a consumer’s right to grieve adverse eligibility or service determinations. </w:t>
      </w:r>
      <w:r w:rsidR="00AC0BED" w:rsidRPr="00DE5D85">
        <w:rPr>
          <w:rFonts w:cs="Arial"/>
          <w:sz w:val="24"/>
          <w:szCs w:val="24"/>
        </w:rPr>
        <w:t xml:space="preserve"> </w:t>
      </w:r>
      <w:r w:rsidR="00C306D0" w:rsidRPr="00DE5D85">
        <w:rPr>
          <w:rFonts w:cs="Arial"/>
          <w:sz w:val="24"/>
          <w:szCs w:val="24"/>
        </w:rPr>
        <w:t xml:space="preserve">The Program Manager will be made aware of any denials, reduction, or terminations of services prior to the notice(s) being sent, as the complaint process directs consumers to the local Program Manager with questions or concerns. </w:t>
      </w:r>
      <w:r w:rsidR="00AC0BED" w:rsidRPr="00DE5D85">
        <w:rPr>
          <w:rFonts w:cs="Arial"/>
          <w:sz w:val="24"/>
          <w:szCs w:val="24"/>
        </w:rPr>
        <w:t xml:space="preserve">The OPI Case Manager will provide the consumer with information about other available community resources that may meet their ongoing need for assistance. </w:t>
      </w:r>
    </w:p>
    <w:p w14:paraId="15D0AA44" w14:textId="77777777" w:rsidR="00C306D0" w:rsidRPr="00DE5D85" w:rsidRDefault="00C306D0" w:rsidP="00DE5D85">
      <w:pPr>
        <w:autoSpaceDE w:val="0"/>
        <w:autoSpaceDN w:val="0"/>
        <w:adjustRightInd w:val="0"/>
        <w:spacing w:after="0" w:line="240" w:lineRule="auto"/>
        <w:jc w:val="both"/>
        <w:rPr>
          <w:rFonts w:cs="Arial"/>
          <w:sz w:val="24"/>
          <w:szCs w:val="24"/>
        </w:rPr>
      </w:pPr>
    </w:p>
    <w:p w14:paraId="628DBAA3" w14:textId="77777777" w:rsidR="00AC0BED" w:rsidRPr="00DE5D85" w:rsidRDefault="00AC0BED" w:rsidP="00DE5D85">
      <w:pPr>
        <w:pStyle w:val="Default"/>
        <w:jc w:val="both"/>
        <w:rPr>
          <w:b/>
        </w:rPr>
      </w:pPr>
      <w:r w:rsidRPr="00DE5D85">
        <w:t xml:space="preserve">At initial enrollment, the Case Manager informs the consumer of the grievance procedure, they </w:t>
      </w:r>
      <w:r w:rsidR="00C306D0" w:rsidRPr="00DE5D85">
        <w:t xml:space="preserve">are provided a copy of the </w:t>
      </w:r>
      <w:r w:rsidRPr="00DE5D85">
        <w:t>Reduction/Closure Grievance Policy. In addition, OPI brochures are given to all new consumers, which provides them of their right to file a complaint and the office contact information.</w:t>
      </w:r>
    </w:p>
    <w:p w14:paraId="723DDCDF" w14:textId="77777777" w:rsidR="00A745FD" w:rsidRPr="00DE5D85" w:rsidRDefault="00A745FD" w:rsidP="00DE5D85">
      <w:pPr>
        <w:autoSpaceDE w:val="0"/>
        <w:autoSpaceDN w:val="0"/>
        <w:adjustRightInd w:val="0"/>
        <w:spacing w:after="0" w:line="240" w:lineRule="auto"/>
        <w:jc w:val="both"/>
        <w:rPr>
          <w:rFonts w:cs="Arial"/>
          <w:b/>
          <w:sz w:val="24"/>
          <w:szCs w:val="24"/>
        </w:rPr>
      </w:pPr>
    </w:p>
    <w:p w14:paraId="19B64317" w14:textId="77777777" w:rsidR="00AC0BED" w:rsidRPr="00DE5D85" w:rsidRDefault="006640DD" w:rsidP="00DE5D85">
      <w:pPr>
        <w:pStyle w:val="Default"/>
        <w:jc w:val="both"/>
      </w:pPr>
      <w:r w:rsidRPr="00DE5D85">
        <w:t xml:space="preserve">OPI participants with higher income may be required to pay a sliding scale fee which is set based on their income level minus any household medical costs. The sliding scale fees are explained at the screening level, but full explanation and calculation are determined by the Case Manager. </w:t>
      </w:r>
      <w:r w:rsidR="000F7A8B" w:rsidRPr="00DE5D85">
        <w:t xml:space="preserve">This is done by completing an OPI Income/Fee Determination form. The fees are calculated based on the State issued fee schedule and </w:t>
      </w:r>
      <w:r w:rsidR="00AC0BED" w:rsidRPr="00DE5D85">
        <w:t>applied for the cost of the OPI service hours</w:t>
      </w:r>
      <w:r w:rsidRPr="00DE5D85">
        <w:t>.</w:t>
      </w:r>
      <w:r w:rsidR="00AC0BED" w:rsidRPr="00DE5D85">
        <w:t xml:space="preserve"> </w:t>
      </w:r>
    </w:p>
    <w:p w14:paraId="003876D7" w14:textId="77777777" w:rsidR="00AC0BED" w:rsidRPr="00DE5D85" w:rsidRDefault="00AC0BED" w:rsidP="00DE5D85">
      <w:pPr>
        <w:pStyle w:val="Default"/>
        <w:jc w:val="both"/>
      </w:pPr>
    </w:p>
    <w:p w14:paraId="1133D366" w14:textId="77777777" w:rsidR="003159DA" w:rsidRPr="00C47432" w:rsidRDefault="000F7A8B" w:rsidP="00DE5D85">
      <w:pPr>
        <w:pStyle w:val="Default"/>
        <w:jc w:val="both"/>
      </w:pPr>
      <w:r w:rsidRPr="00DE5D85">
        <w:t>When the case is opened, the consumer is sent the Service Agreement form confirming the start of the OPI service and c</w:t>
      </w:r>
      <w:r w:rsidR="00AC0BED" w:rsidRPr="00DE5D85">
        <w:t xml:space="preserve">onfirming the proportion of service cost which the consumer is to pay and the estimated monthly cost. Consumers receiving home care worker services and paying a portion of OPI service costs are billed by SDS staff who enter the fee </w:t>
      </w:r>
      <w:commentRangeStart w:id="0"/>
      <w:r w:rsidR="00AC0BED" w:rsidRPr="00DE5D85">
        <w:t>percentage(s) into the OA billing system</w:t>
      </w:r>
      <w:commentRangeEnd w:id="0"/>
      <w:r w:rsidRPr="00DE5D85">
        <w:rPr>
          <w:rStyle w:val="CommentReference"/>
          <w:color w:val="auto"/>
          <w:sz w:val="24"/>
          <w:szCs w:val="24"/>
        </w:rPr>
        <w:commentReference w:id="0"/>
      </w:r>
      <w:r w:rsidR="00AC0BED" w:rsidRPr="00DE5D85">
        <w:t>. All fees collected are submitted to SDS on a monthly basis and are applied to</w:t>
      </w:r>
      <w:r w:rsidR="00AC0BED" w:rsidRPr="00C47432">
        <w:t xml:space="preserve"> </w:t>
      </w:r>
      <w:r w:rsidR="00AC0BED" w:rsidRPr="00C47432">
        <w:lastRenderedPageBreak/>
        <w:t xml:space="preserve">the overall budget and billing of OPI services submitted to the State. </w:t>
      </w:r>
      <w:r w:rsidR="003159DA" w:rsidRPr="00C47432">
        <w:t>If housekeeping or personal care services are provided through an in-home care agency, the case manager sends a copy of the consumer service plan to agency contractor to begin service and to inform them of the percentage to be billed to consumer. The OPI Income/Fee Determination form is reviewed and updated annually at the service assessment review date.</w:t>
      </w:r>
    </w:p>
    <w:p w14:paraId="0C41B9DD" w14:textId="77777777" w:rsidR="00AC0BED" w:rsidRPr="00C47432" w:rsidRDefault="00AC0BED" w:rsidP="00DE5D85">
      <w:pPr>
        <w:pStyle w:val="Default"/>
        <w:jc w:val="both"/>
      </w:pPr>
    </w:p>
    <w:p w14:paraId="508411E8" w14:textId="77777777" w:rsidR="00301595" w:rsidRPr="00C47432" w:rsidRDefault="003159DA" w:rsidP="00DE5D85">
      <w:pPr>
        <w:pStyle w:val="Default"/>
        <w:jc w:val="both"/>
      </w:pPr>
      <w:r w:rsidRPr="00C47432">
        <w:t>A one-time $25 fee will be applied to all individuals receiving OPI services who have adjusted income levels at, or below, the Federal Poverty Level and have no fee for OPI services.  This is billed to the participant when the services are opened.</w:t>
      </w:r>
    </w:p>
    <w:p w14:paraId="75AFCD46" w14:textId="77777777" w:rsidR="003159DA" w:rsidRPr="00C47432" w:rsidRDefault="003159DA" w:rsidP="00DE5D85">
      <w:pPr>
        <w:pStyle w:val="Default"/>
        <w:jc w:val="both"/>
      </w:pPr>
    </w:p>
    <w:p w14:paraId="323D0795" w14:textId="77777777" w:rsidR="00AC0BED" w:rsidRPr="00C47432" w:rsidRDefault="00AC0BED" w:rsidP="00DE5D85">
      <w:pPr>
        <w:pStyle w:val="Default"/>
        <w:jc w:val="both"/>
      </w:pPr>
      <w:r w:rsidRPr="00C47432">
        <w:t>Administrative Support staff notifies Case Manager</w:t>
      </w:r>
      <w:r w:rsidR="003159DA" w:rsidRPr="00C47432">
        <w:t xml:space="preserve">s of any unpaid fees accumulated by people receiving services provided by a home care workers. In-home care agencies notify case managers of any unpaid fees accrued by participants using their services. </w:t>
      </w:r>
      <w:r w:rsidRPr="00C47432">
        <w:t xml:space="preserve">If non-payment occurs, the Case Manager contacts the consumer and discusses the reasons for non-payment, and evaluates the hardship and/or reason, reminding them they must pay the fee within 10 days or risk closure. </w:t>
      </w:r>
    </w:p>
    <w:p w14:paraId="6A58BFC9" w14:textId="77777777" w:rsidR="00301595" w:rsidRPr="00C47432" w:rsidRDefault="00301595" w:rsidP="00DE5D85">
      <w:pPr>
        <w:pStyle w:val="Default"/>
        <w:jc w:val="both"/>
      </w:pPr>
    </w:p>
    <w:p w14:paraId="69C267FF" w14:textId="77777777" w:rsidR="002E7787" w:rsidRPr="00C47432" w:rsidRDefault="00301595" w:rsidP="00DE5D85">
      <w:pPr>
        <w:autoSpaceDE w:val="0"/>
        <w:autoSpaceDN w:val="0"/>
        <w:adjustRightInd w:val="0"/>
        <w:spacing w:after="0" w:line="240" w:lineRule="auto"/>
        <w:jc w:val="both"/>
        <w:rPr>
          <w:rFonts w:cs="Arial"/>
          <w:b/>
          <w:sz w:val="24"/>
          <w:szCs w:val="24"/>
        </w:rPr>
      </w:pPr>
      <w:r w:rsidRPr="00C47432">
        <w:rPr>
          <w:rFonts w:cs="Arial"/>
          <w:sz w:val="24"/>
          <w:szCs w:val="24"/>
        </w:rPr>
        <w:t>Fees are mandatory, no matter how small. However, a Case Manager</w:t>
      </w:r>
      <w:r w:rsidR="003159DA" w:rsidRPr="00C47432">
        <w:rPr>
          <w:rFonts w:cs="Arial"/>
          <w:sz w:val="24"/>
          <w:szCs w:val="24"/>
        </w:rPr>
        <w:t xml:space="preserve"> may</w:t>
      </w:r>
      <w:r w:rsidRPr="00C47432">
        <w:rPr>
          <w:rFonts w:cs="Arial"/>
          <w:sz w:val="24"/>
          <w:szCs w:val="24"/>
        </w:rPr>
        <w:t xml:space="preserve"> request a fee be waived in a situation of undue financial hardship or APS involvement. This would be rare and circumstances would be extenuating. The Program Manager </w:t>
      </w:r>
      <w:r w:rsidR="001D7E6D" w:rsidRPr="00C47432">
        <w:rPr>
          <w:rFonts w:cs="Arial"/>
          <w:sz w:val="24"/>
          <w:szCs w:val="24"/>
        </w:rPr>
        <w:t>is</w:t>
      </w:r>
      <w:r w:rsidRPr="00C47432">
        <w:rPr>
          <w:rFonts w:cs="Arial"/>
          <w:sz w:val="24"/>
          <w:szCs w:val="24"/>
        </w:rPr>
        <w:t xml:space="preserve"> consulted in each case where a waived payment is requested.</w:t>
      </w:r>
    </w:p>
    <w:p w14:paraId="5B5BA7BE" w14:textId="77777777" w:rsidR="004A36CE" w:rsidRPr="00C47432" w:rsidRDefault="004A36CE" w:rsidP="00DE5D85">
      <w:pPr>
        <w:autoSpaceDE w:val="0"/>
        <w:autoSpaceDN w:val="0"/>
        <w:adjustRightInd w:val="0"/>
        <w:spacing w:after="0" w:line="240" w:lineRule="auto"/>
        <w:jc w:val="both"/>
        <w:rPr>
          <w:rFonts w:cs="Arial"/>
          <w:b/>
          <w:sz w:val="24"/>
          <w:szCs w:val="24"/>
        </w:rPr>
      </w:pPr>
    </w:p>
    <w:p w14:paraId="1E04A643" w14:textId="5C0AD934" w:rsidR="002E7787" w:rsidRDefault="004A36CE" w:rsidP="00DE5D85">
      <w:pPr>
        <w:autoSpaceDE w:val="0"/>
        <w:autoSpaceDN w:val="0"/>
        <w:adjustRightInd w:val="0"/>
        <w:spacing w:after="0" w:line="240" w:lineRule="auto"/>
        <w:jc w:val="both"/>
        <w:rPr>
          <w:rFonts w:cs="Arial"/>
          <w:sz w:val="24"/>
          <w:szCs w:val="24"/>
        </w:rPr>
      </w:pPr>
      <w:r w:rsidRPr="00C47432">
        <w:rPr>
          <w:rFonts w:cs="Arial"/>
          <w:sz w:val="24"/>
          <w:szCs w:val="24"/>
        </w:rPr>
        <w:t>Service providers are monitored through reporting requirements determined in the contracts scope of work.</w:t>
      </w:r>
      <w:r w:rsidR="002F09D8" w:rsidRPr="00C47432">
        <w:rPr>
          <w:rFonts w:cs="Arial"/>
          <w:sz w:val="24"/>
          <w:szCs w:val="24"/>
        </w:rPr>
        <w:t xml:space="preserve"> C</w:t>
      </w:r>
      <w:r w:rsidR="00C47432">
        <w:rPr>
          <w:rFonts w:cs="Arial"/>
          <w:sz w:val="24"/>
          <w:szCs w:val="24"/>
        </w:rPr>
        <w:t xml:space="preserve">ontract agencies </w:t>
      </w:r>
      <w:r w:rsidR="002F09D8" w:rsidRPr="00C47432">
        <w:rPr>
          <w:rFonts w:cs="Arial"/>
          <w:sz w:val="24"/>
          <w:szCs w:val="24"/>
        </w:rPr>
        <w:t xml:space="preserve">for </w:t>
      </w:r>
      <w:r w:rsidR="00C47432">
        <w:rPr>
          <w:rFonts w:cs="Arial"/>
          <w:sz w:val="24"/>
          <w:szCs w:val="24"/>
        </w:rPr>
        <w:t>adult day services</w:t>
      </w:r>
      <w:r w:rsidR="002F09D8" w:rsidRPr="00C47432">
        <w:rPr>
          <w:rFonts w:cs="Arial"/>
          <w:sz w:val="24"/>
          <w:szCs w:val="24"/>
        </w:rPr>
        <w:t xml:space="preserve"> and home-delivered meals are monitored annually through site visits. Site visits may entail the review of case files, employee records and practices, fiscal practices, and discussion of any findings or issues that may occur. All contract agencies are monitored through monthly fiscal audits of billings and unit reporting. Additionally, contract agencies administered by a third party, such as Addus Health Care, receive additional monitori</w:t>
      </w:r>
      <w:r w:rsidR="00C47432">
        <w:rPr>
          <w:rFonts w:cs="Arial"/>
          <w:sz w:val="24"/>
          <w:szCs w:val="24"/>
        </w:rPr>
        <w:t>ng by the administering agency, NWSDS.</w:t>
      </w:r>
    </w:p>
    <w:p w14:paraId="241C48A9" w14:textId="77777777" w:rsidR="00C47432" w:rsidRPr="002F09D8" w:rsidRDefault="00C47432" w:rsidP="002E7787">
      <w:pPr>
        <w:autoSpaceDE w:val="0"/>
        <w:autoSpaceDN w:val="0"/>
        <w:adjustRightInd w:val="0"/>
        <w:spacing w:after="0" w:line="240" w:lineRule="auto"/>
        <w:rPr>
          <w:rFonts w:cs="Arial"/>
          <w:b/>
          <w:sz w:val="24"/>
          <w:szCs w:val="24"/>
        </w:rPr>
      </w:pPr>
    </w:p>
    <w:p w14:paraId="2F216A43" w14:textId="44C3D07C" w:rsidR="002F09D8" w:rsidRPr="002F09D8" w:rsidRDefault="002F09D8" w:rsidP="00DE5D85">
      <w:pPr>
        <w:jc w:val="center"/>
        <w:rPr>
          <w:rFonts w:cs="Arial"/>
          <w:b/>
          <w:sz w:val="24"/>
          <w:szCs w:val="24"/>
        </w:rPr>
      </w:pPr>
      <w:commentRangeStart w:id="1"/>
      <w:r>
        <w:rPr>
          <w:rFonts w:cs="Arial"/>
          <w:b/>
          <w:sz w:val="24"/>
          <w:szCs w:val="24"/>
        </w:rPr>
        <w:t xml:space="preserve">Cost of Authorized Services </w:t>
      </w:r>
      <w:proofErr w:type="gramStart"/>
      <w:r>
        <w:rPr>
          <w:rFonts w:cs="Arial"/>
          <w:b/>
          <w:sz w:val="24"/>
          <w:szCs w:val="24"/>
        </w:rPr>
        <w:t>Per</w:t>
      </w:r>
      <w:proofErr w:type="gramEnd"/>
      <w:r>
        <w:rPr>
          <w:rFonts w:cs="Arial"/>
          <w:b/>
          <w:sz w:val="24"/>
          <w:szCs w:val="24"/>
        </w:rPr>
        <w:t xml:space="preserve"> Unit for OPI</w:t>
      </w:r>
      <w:r w:rsidR="00560DB7">
        <w:rPr>
          <w:rFonts w:cs="Arial"/>
          <w:b/>
          <w:sz w:val="24"/>
          <w:szCs w:val="24"/>
        </w:rPr>
        <w:t xml:space="preserve"> as of July 2021</w:t>
      </w:r>
      <w:r>
        <w:rPr>
          <w:rFonts w:cs="Arial"/>
          <w:b/>
          <w:sz w:val="24"/>
          <w:szCs w:val="24"/>
        </w:rPr>
        <w:t>:</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3870"/>
        <w:gridCol w:w="4315"/>
      </w:tblGrid>
      <w:tr w:rsidR="002F09D8" w:rsidRPr="002F09D8" w14:paraId="454B82D5" w14:textId="77777777" w:rsidTr="00DE5D85">
        <w:tc>
          <w:tcPr>
            <w:tcW w:w="3870" w:type="dxa"/>
          </w:tcPr>
          <w:p w14:paraId="2FF65F70" w14:textId="77777777" w:rsidR="002F09D8" w:rsidRPr="002F09D8" w:rsidRDefault="002F09D8" w:rsidP="009C6873">
            <w:pPr>
              <w:rPr>
                <w:rFonts w:cs="Arial"/>
                <w:sz w:val="24"/>
                <w:szCs w:val="24"/>
              </w:rPr>
            </w:pPr>
            <w:r w:rsidRPr="002F09D8">
              <w:rPr>
                <w:rFonts w:cs="Arial"/>
                <w:sz w:val="24"/>
                <w:szCs w:val="24"/>
              </w:rPr>
              <w:t>Personal Care</w:t>
            </w:r>
          </w:p>
        </w:tc>
        <w:tc>
          <w:tcPr>
            <w:tcW w:w="4315" w:type="dxa"/>
          </w:tcPr>
          <w:p w14:paraId="19B81006" w14:textId="0979E8B1" w:rsidR="002F09D8" w:rsidRPr="002F09D8" w:rsidRDefault="00817C70" w:rsidP="009C6873">
            <w:pPr>
              <w:rPr>
                <w:rFonts w:cs="Arial"/>
                <w:sz w:val="24"/>
                <w:szCs w:val="24"/>
              </w:rPr>
            </w:pPr>
            <w:r>
              <w:rPr>
                <w:rFonts w:cs="Arial"/>
                <w:sz w:val="24"/>
                <w:szCs w:val="24"/>
              </w:rPr>
              <w:t>$ 19.29 per hour</w:t>
            </w:r>
          </w:p>
        </w:tc>
      </w:tr>
      <w:tr w:rsidR="002F09D8" w:rsidRPr="002F09D8" w14:paraId="64D2D015" w14:textId="77777777" w:rsidTr="00DE5D85">
        <w:tc>
          <w:tcPr>
            <w:tcW w:w="3870" w:type="dxa"/>
          </w:tcPr>
          <w:p w14:paraId="7CE6F83F" w14:textId="77777777" w:rsidR="002F09D8" w:rsidRPr="002F09D8" w:rsidRDefault="002F09D8" w:rsidP="009C6873">
            <w:pPr>
              <w:rPr>
                <w:rFonts w:cs="Arial"/>
                <w:sz w:val="24"/>
                <w:szCs w:val="24"/>
              </w:rPr>
            </w:pPr>
            <w:r w:rsidRPr="002F09D8">
              <w:rPr>
                <w:rFonts w:cs="Arial"/>
                <w:sz w:val="24"/>
                <w:szCs w:val="24"/>
              </w:rPr>
              <w:t>Home Care</w:t>
            </w:r>
          </w:p>
        </w:tc>
        <w:tc>
          <w:tcPr>
            <w:tcW w:w="4315" w:type="dxa"/>
          </w:tcPr>
          <w:p w14:paraId="43CE850B" w14:textId="58BAEEE0" w:rsidR="002F09D8" w:rsidRPr="002F09D8" w:rsidRDefault="00817C70" w:rsidP="009C6873">
            <w:pPr>
              <w:rPr>
                <w:rFonts w:cs="Arial"/>
                <w:sz w:val="24"/>
                <w:szCs w:val="24"/>
              </w:rPr>
            </w:pPr>
            <w:r>
              <w:rPr>
                <w:rFonts w:cs="Arial"/>
                <w:sz w:val="24"/>
                <w:szCs w:val="24"/>
              </w:rPr>
              <w:t xml:space="preserve">$ </w:t>
            </w:r>
            <w:r w:rsidR="008B1AAD">
              <w:rPr>
                <w:rFonts w:cs="Arial"/>
                <w:sz w:val="24"/>
                <w:szCs w:val="24"/>
              </w:rPr>
              <w:t>19.01</w:t>
            </w:r>
            <w:r>
              <w:rPr>
                <w:rFonts w:cs="Arial"/>
                <w:sz w:val="24"/>
                <w:szCs w:val="24"/>
              </w:rPr>
              <w:t xml:space="preserve"> </w:t>
            </w:r>
            <w:r w:rsidR="00A87650">
              <w:rPr>
                <w:rFonts w:cs="Arial"/>
                <w:sz w:val="24"/>
                <w:szCs w:val="24"/>
              </w:rPr>
              <w:t xml:space="preserve">- $ 22.80 </w:t>
            </w:r>
            <w:r>
              <w:rPr>
                <w:rFonts w:cs="Arial"/>
                <w:sz w:val="24"/>
                <w:szCs w:val="24"/>
              </w:rPr>
              <w:t>per hour</w:t>
            </w:r>
          </w:p>
        </w:tc>
      </w:tr>
      <w:tr w:rsidR="002F09D8" w:rsidRPr="002F09D8" w14:paraId="08D95DC1" w14:textId="77777777" w:rsidTr="00DE5D85">
        <w:tc>
          <w:tcPr>
            <w:tcW w:w="3870" w:type="dxa"/>
          </w:tcPr>
          <w:p w14:paraId="0685B4B6" w14:textId="77777777" w:rsidR="002F09D8" w:rsidRPr="002F09D8" w:rsidRDefault="002F09D8" w:rsidP="009C6873">
            <w:pPr>
              <w:rPr>
                <w:rFonts w:cs="Arial"/>
                <w:sz w:val="24"/>
                <w:szCs w:val="24"/>
              </w:rPr>
            </w:pPr>
            <w:r w:rsidRPr="002F09D8">
              <w:rPr>
                <w:rFonts w:cs="Arial"/>
                <w:sz w:val="24"/>
                <w:szCs w:val="24"/>
              </w:rPr>
              <w:t>Adult Day Care</w:t>
            </w:r>
          </w:p>
        </w:tc>
        <w:tc>
          <w:tcPr>
            <w:tcW w:w="4315" w:type="dxa"/>
          </w:tcPr>
          <w:p w14:paraId="52725FFD" w14:textId="660193E0" w:rsidR="002F09D8" w:rsidRPr="002F09D8" w:rsidRDefault="00365762" w:rsidP="009C6873">
            <w:pPr>
              <w:rPr>
                <w:rFonts w:cs="Arial"/>
                <w:sz w:val="24"/>
                <w:szCs w:val="24"/>
              </w:rPr>
            </w:pPr>
            <w:r>
              <w:rPr>
                <w:rFonts w:cs="Arial"/>
                <w:sz w:val="24"/>
                <w:szCs w:val="24"/>
              </w:rPr>
              <w:t>$ 92.00 full day, $ 70.40 ½ day</w:t>
            </w:r>
          </w:p>
        </w:tc>
      </w:tr>
      <w:tr w:rsidR="002F09D8" w:rsidRPr="002F09D8" w14:paraId="0675CB9A" w14:textId="77777777" w:rsidTr="00DE5D85">
        <w:tc>
          <w:tcPr>
            <w:tcW w:w="3870" w:type="dxa"/>
          </w:tcPr>
          <w:p w14:paraId="15EE7DB9" w14:textId="77777777" w:rsidR="002F09D8" w:rsidRPr="002F09D8" w:rsidRDefault="002F09D8" w:rsidP="009C6873">
            <w:pPr>
              <w:rPr>
                <w:rFonts w:cs="Arial"/>
                <w:sz w:val="24"/>
                <w:szCs w:val="24"/>
              </w:rPr>
            </w:pPr>
            <w:r w:rsidRPr="002F09D8">
              <w:rPr>
                <w:rFonts w:cs="Arial"/>
                <w:sz w:val="24"/>
                <w:szCs w:val="24"/>
              </w:rPr>
              <w:t>Home Delivered Meals</w:t>
            </w:r>
          </w:p>
        </w:tc>
        <w:tc>
          <w:tcPr>
            <w:tcW w:w="4315" w:type="dxa"/>
          </w:tcPr>
          <w:p w14:paraId="7959D60E" w14:textId="040EA0AC" w:rsidR="002F09D8" w:rsidRPr="002F09D8" w:rsidRDefault="00817C70" w:rsidP="009C6873">
            <w:pPr>
              <w:rPr>
                <w:rFonts w:cs="Arial"/>
                <w:sz w:val="24"/>
                <w:szCs w:val="24"/>
              </w:rPr>
            </w:pPr>
            <w:r>
              <w:rPr>
                <w:rFonts w:cs="Arial"/>
                <w:sz w:val="24"/>
                <w:szCs w:val="24"/>
              </w:rPr>
              <w:t>$  9.54 per meal</w:t>
            </w:r>
          </w:p>
        </w:tc>
      </w:tr>
      <w:tr w:rsidR="002F09D8" w:rsidRPr="002F09D8" w14:paraId="5C6FCA74" w14:textId="77777777" w:rsidTr="00DE5D85">
        <w:tc>
          <w:tcPr>
            <w:tcW w:w="3870" w:type="dxa"/>
          </w:tcPr>
          <w:p w14:paraId="701097CD" w14:textId="77777777" w:rsidR="002F09D8" w:rsidRPr="002F09D8" w:rsidRDefault="002F09D8" w:rsidP="009C6873">
            <w:pPr>
              <w:rPr>
                <w:rFonts w:cs="Arial"/>
                <w:sz w:val="24"/>
                <w:szCs w:val="24"/>
              </w:rPr>
            </w:pPr>
            <w:r w:rsidRPr="002F09D8">
              <w:rPr>
                <w:rFonts w:cs="Arial"/>
                <w:sz w:val="24"/>
                <w:szCs w:val="24"/>
              </w:rPr>
              <w:t>Assistive Technology</w:t>
            </w:r>
          </w:p>
        </w:tc>
        <w:tc>
          <w:tcPr>
            <w:tcW w:w="4315" w:type="dxa"/>
          </w:tcPr>
          <w:p w14:paraId="479C90E7" w14:textId="443A3E6E" w:rsidR="002F09D8" w:rsidRPr="002F09D8" w:rsidRDefault="00817C70" w:rsidP="009C6873">
            <w:pPr>
              <w:rPr>
                <w:rFonts w:cs="Arial"/>
                <w:sz w:val="24"/>
                <w:szCs w:val="24"/>
              </w:rPr>
            </w:pPr>
            <w:r>
              <w:rPr>
                <w:rFonts w:cs="Arial"/>
                <w:sz w:val="24"/>
                <w:szCs w:val="24"/>
              </w:rPr>
              <w:t>$ 68.39 average , price per unit varies</w:t>
            </w:r>
          </w:p>
        </w:tc>
      </w:tr>
      <w:tr w:rsidR="002F09D8" w:rsidRPr="002F09D8" w14:paraId="2C0CF9B1" w14:textId="77777777" w:rsidTr="00DE5D85">
        <w:tc>
          <w:tcPr>
            <w:tcW w:w="3870" w:type="dxa"/>
          </w:tcPr>
          <w:p w14:paraId="47B6AA7E" w14:textId="77777777" w:rsidR="002F09D8" w:rsidRPr="002F09D8" w:rsidRDefault="002F09D8" w:rsidP="009C6873">
            <w:pPr>
              <w:rPr>
                <w:rFonts w:cs="Arial"/>
                <w:sz w:val="24"/>
                <w:szCs w:val="24"/>
              </w:rPr>
            </w:pPr>
            <w:r w:rsidRPr="002F09D8">
              <w:rPr>
                <w:rFonts w:cs="Arial"/>
                <w:sz w:val="24"/>
                <w:szCs w:val="24"/>
              </w:rPr>
              <w:t xml:space="preserve">Chore Services  </w:t>
            </w:r>
          </w:p>
        </w:tc>
        <w:tc>
          <w:tcPr>
            <w:tcW w:w="4315" w:type="dxa"/>
          </w:tcPr>
          <w:p w14:paraId="45B78242" w14:textId="540A9F06" w:rsidR="002F09D8" w:rsidRPr="002F09D8" w:rsidRDefault="00817C70" w:rsidP="009C6873">
            <w:pPr>
              <w:rPr>
                <w:rFonts w:cs="Arial"/>
                <w:sz w:val="24"/>
                <w:szCs w:val="24"/>
              </w:rPr>
            </w:pPr>
            <w:r>
              <w:rPr>
                <w:rFonts w:cs="Arial"/>
                <w:sz w:val="24"/>
                <w:szCs w:val="24"/>
              </w:rPr>
              <w:t>$ 17.15 per hour</w:t>
            </w:r>
          </w:p>
        </w:tc>
      </w:tr>
      <w:commentRangeEnd w:id="1"/>
      <w:tr w:rsidR="00BB7C59" w:rsidRPr="002F09D8" w14:paraId="1BD5EBCF" w14:textId="77777777" w:rsidTr="00DE5D85">
        <w:tc>
          <w:tcPr>
            <w:tcW w:w="3870" w:type="dxa"/>
          </w:tcPr>
          <w:p w14:paraId="3B53B995" w14:textId="7EC52707" w:rsidR="00BB7C59" w:rsidRPr="002F09D8" w:rsidRDefault="00BB7C59" w:rsidP="009C6873">
            <w:pPr>
              <w:rPr>
                <w:rFonts w:cs="Arial"/>
                <w:sz w:val="24"/>
                <w:szCs w:val="24"/>
              </w:rPr>
            </w:pPr>
            <w:r>
              <w:rPr>
                <w:rFonts w:cs="Arial"/>
                <w:sz w:val="24"/>
                <w:szCs w:val="24"/>
              </w:rPr>
              <w:t>Case Management</w:t>
            </w:r>
          </w:p>
        </w:tc>
        <w:tc>
          <w:tcPr>
            <w:tcW w:w="4315" w:type="dxa"/>
          </w:tcPr>
          <w:p w14:paraId="160368BE" w14:textId="40369D8F" w:rsidR="00BB7C59" w:rsidRPr="002F09D8" w:rsidRDefault="00817C70" w:rsidP="009C6873">
            <w:pPr>
              <w:rPr>
                <w:rFonts w:cs="Arial"/>
                <w:sz w:val="24"/>
                <w:szCs w:val="24"/>
              </w:rPr>
            </w:pPr>
            <w:r>
              <w:rPr>
                <w:rFonts w:cs="Arial"/>
                <w:sz w:val="24"/>
                <w:szCs w:val="24"/>
              </w:rPr>
              <w:t>$ 44.43 average</w:t>
            </w:r>
          </w:p>
        </w:tc>
      </w:tr>
    </w:tbl>
    <w:p w14:paraId="4DE7B9ED" w14:textId="2BE96968" w:rsidR="002E7787" w:rsidRPr="002F09D8" w:rsidRDefault="009C6873" w:rsidP="00A87650">
      <w:pPr>
        <w:rPr>
          <w:rFonts w:cs="Arial"/>
          <w:b/>
          <w:sz w:val="24"/>
          <w:szCs w:val="24"/>
        </w:rPr>
      </w:pPr>
      <w:r>
        <w:rPr>
          <w:rStyle w:val="CommentReference"/>
        </w:rPr>
        <w:br w:type="textWrapping" w:clear="all"/>
      </w:r>
      <w:r w:rsidR="00E72123">
        <w:rPr>
          <w:rStyle w:val="CommentReference"/>
        </w:rPr>
        <w:commentReference w:id="1"/>
      </w:r>
      <w:bookmarkStart w:id="2" w:name="_GoBack"/>
      <w:bookmarkEnd w:id="2"/>
    </w:p>
    <w:p w14:paraId="4DD49F86" w14:textId="778E8AEA" w:rsidR="00506EA0" w:rsidRPr="00DE5D85" w:rsidRDefault="00E07933" w:rsidP="00DE5D85">
      <w:pPr>
        <w:autoSpaceDE w:val="0"/>
        <w:autoSpaceDN w:val="0"/>
        <w:adjustRightInd w:val="0"/>
        <w:spacing w:after="0" w:line="240" w:lineRule="auto"/>
        <w:jc w:val="both"/>
        <w:rPr>
          <w:rFonts w:cs="Arial"/>
          <w:sz w:val="24"/>
          <w:szCs w:val="24"/>
        </w:rPr>
      </w:pPr>
      <w:r w:rsidRPr="00DE5D85">
        <w:rPr>
          <w:rFonts w:cs="Arial"/>
          <w:sz w:val="24"/>
          <w:szCs w:val="24"/>
        </w:rPr>
        <w:t>Unit cost per service is as follows (as of December 1, 2017): Agency Personal Care: $19.29 per hour</w:t>
      </w:r>
      <w:r w:rsidR="00F84F4F" w:rsidRPr="00DE5D85">
        <w:rPr>
          <w:rFonts w:cs="Arial"/>
          <w:sz w:val="24"/>
          <w:szCs w:val="24"/>
        </w:rPr>
        <w:t xml:space="preserve"> </w:t>
      </w:r>
      <w:r w:rsidRPr="00DE5D85">
        <w:rPr>
          <w:rFonts w:cs="Arial"/>
          <w:sz w:val="24"/>
          <w:szCs w:val="24"/>
        </w:rPr>
        <w:t>Agency Homecare: $17.15 per hou</w:t>
      </w:r>
      <w:r w:rsidR="00F84F4F" w:rsidRPr="00DE5D85">
        <w:rPr>
          <w:rFonts w:cs="Arial"/>
          <w:sz w:val="24"/>
          <w:szCs w:val="24"/>
        </w:rPr>
        <w:t xml:space="preserve">r </w:t>
      </w:r>
      <w:r w:rsidRPr="00DE5D85">
        <w:rPr>
          <w:rFonts w:cs="Arial"/>
          <w:sz w:val="24"/>
          <w:szCs w:val="24"/>
        </w:rPr>
        <w:t>Agency Chore: $17.15 per hour</w:t>
      </w:r>
      <w:r w:rsidR="00F84F4F" w:rsidRPr="00DE5D85">
        <w:rPr>
          <w:rFonts w:cs="Arial"/>
          <w:sz w:val="24"/>
          <w:szCs w:val="24"/>
        </w:rPr>
        <w:t xml:space="preserve"> </w:t>
      </w:r>
      <w:r w:rsidRPr="00DE5D85">
        <w:rPr>
          <w:rFonts w:cs="Arial"/>
          <w:sz w:val="24"/>
          <w:szCs w:val="24"/>
        </w:rPr>
        <w:t>Home-Delivered Meals: $9.54 per meal</w:t>
      </w:r>
      <w:r w:rsidR="00F84F4F" w:rsidRPr="00DE5D85">
        <w:rPr>
          <w:rFonts w:cs="Arial"/>
          <w:sz w:val="24"/>
          <w:szCs w:val="24"/>
        </w:rPr>
        <w:t xml:space="preserve"> </w:t>
      </w:r>
      <w:r w:rsidRPr="00DE5D85">
        <w:rPr>
          <w:rFonts w:cs="Arial"/>
          <w:sz w:val="24"/>
          <w:szCs w:val="24"/>
        </w:rPr>
        <w:t>Health &amp; Medical Equipment: Price per unit varies, with an average cost of $68.39 in Fiscal Year 2015 Case Management: $44.43, average based on staff salary, benefit and associated costs</w:t>
      </w:r>
    </w:p>
    <w:p w14:paraId="70F8BD21" w14:textId="77777777" w:rsidR="00506EA0" w:rsidRPr="006E102C" w:rsidRDefault="00506EA0">
      <w:pPr>
        <w:autoSpaceDE w:val="0"/>
        <w:autoSpaceDN w:val="0"/>
        <w:adjustRightInd w:val="0"/>
        <w:spacing w:after="0" w:line="240" w:lineRule="auto"/>
        <w:rPr>
          <w:rFonts w:cs="Arial"/>
          <w:sz w:val="24"/>
          <w:szCs w:val="24"/>
        </w:rPr>
      </w:pPr>
    </w:p>
    <w:p w14:paraId="117C98F2" w14:textId="77777777" w:rsidR="00506EA0" w:rsidRPr="006E102C" w:rsidRDefault="00506EA0">
      <w:pPr>
        <w:autoSpaceDE w:val="0"/>
        <w:autoSpaceDN w:val="0"/>
        <w:adjustRightInd w:val="0"/>
        <w:spacing w:after="0" w:line="240" w:lineRule="auto"/>
        <w:rPr>
          <w:rFonts w:cs="Arial"/>
          <w:sz w:val="24"/>
          <w:szCs w:val="24"/>
        </w:rPr>
      </w:pPr>
    </w:p>
    <w:p w14:paraId="74043C6D" w14:textId="77777777" w:rsidR="00506EA0" w:rsidRDefault="00506EA0">
      <w:pPr>
        <w:autoSpaceDE w:val="0"/>
        <w:autoSpaceDN w:val="0"/>
        <w:adjustRightInd w:val="0"/>
        <w:spacing w:after="0" w:line="240" w:lineRule="auto"/>
        <w:rPr>
          <w:sz w:val="24"/>
          <w:szCs w:val="24"/>
        </w:rPr>
      </w:pPr>
    </w:p>
    <w:p w14:paraId="618F0A7F" w14:textId="77777777" w:rsidR="00506EA0" w:rsidRDefault="00506EA0">
      <w:pPr>
        <w:autoSpaceDE w:val="0"/>
        <w:autoSpaceDN w:val="0"/>
        <w:adjustRightInd w:val="0"/>
        <w:spacing w:after="0" w:line="240" w:lineRule="auto"/>
        <w:rPr>
          <w:sz w:val="24"/>
          <w:szCs w:val="24"/>
        </w:rPr>
      </w:pPr>
    </w:p>
    <w:p w14:paraId="47928F5D" w14:textId="77777777" w:rsidR="00506EA0" w:rsidRDefault="00506EA0">
      <w:pPr>
        <w:autoSpaceDE w:val="0"/>
        <w:autoSpaceDN w:val="0"/>
        <w:adjustRightInd w:val="0"/>
        <w:spacing w:after="0" w:line="240" w:lineRule="auto"/>
        <w:rPr>
          <w:sz w:val="24"/>
          <w:szCs w:val="24"/>
        </w:rPr>
      </w:pPr>
    </w:p>
    <w:p w14:paraId="5C92CBD5" w14:textId="77777777" w:rsidR="00506EA0" w:rsidRDefault="00506EA0">
      <w:pPr>
        <w:autoSpaceDE w:val="0"/>
        <w:autoSpaceDN w:val="0"/>
        <w:adjustRightInd w:val="0"/>
        <w:spacing w:after="0" w:line="240" w:lineRule="auto"/>
        <w:rPr>
          <w:sz w:val="24"/>
          <w:szCs w:val="24"/>
        </w:rPr>
      </w:pPr>
    </w:p>
    <w:p w14:paraId="06A29D8C" w14:textId="77777777" w:rsidR="00506EA0" w:rsidRDefault="00506EA0">
      <w:pPr>
        <w:autoSpaceDE w:val="0"/>
        <w:autoSpaceDN w:val="0"/>
        <w:adjustRightInd w:val="0"/>
        <w:spacing w:after="0" w:line="240" w:lineRule="auto"/>
        <w:rPr>
          <w:sz w:val="24"/>
          <w:szCs w:val="24"/>
        </w:rPr>
      </w:pPr>
    </w:p>
    <w:p w14:paraId="2782BE4E" w14:textId="77777777" w:rsidR="00506EA0" w:rsidRDefault="00506EA0">
      <w:pPr>
        <w:autoSpaceDE w:val="0"/>
        <w:autoSpaceDN w:val="0"/>
        <w:adjustRightInd w:val="0"/>
        <w:spacing w:after="0" w:line="240" w:lineRule="auto"/>
        <w:rPr>
          <w:sz w:val="24"/>
          <w:szCs w:val="24"/>
        </w:rPr>
      </w:pPr>
    </w:p>
    <w:p w14:paraId="5DCB83E3" w14:textId="77777777" w:rsidR="00506EA0" w:rsidRDefault="00506EA0">
      <w:pPr>
        <w:autoSpaceDE w:val="0"/>
        <w:autoSpaceDN w:val="0"/>
        <w:adjustRightInd w:val="0"/>
        <w:spacing w:after="0" w:line="240" w:lineRule="auto"/>
        <w:rPr>
          <w:sz w:val="24"/>
          <w:szCs w:val="24"/>
        </w:rPr>
      </w:pPr>
    </w:p>
    <w:p w14:paraId="638F753A" w14:textId="77777777" w:rsidR="00506EA0" w:rsidRDefault="00506EA0">
      <w:pPr>
        <w:autoSpaceDE w:val="0"/>
        <w:autoSpaceDN w:val="0"/>
        <w:adjustRightInd w:val="0"/>
        <w:spacing w:after="0" w:line="240" w:lineRule="auto"/>
        <w:rPr>
          <w:sz w:val="24"/>
          <w:szCs w:val="24"/>
        </w:rPr>
      </w:pPr>
    </w:p>
    <w:p w14:paraId="11912324" w14:textId="77777777" w:rsidR="00506EA0" w:rsidRDefault="00506EA0">
      <w:pPr>
        <w:autoSpaceDE w:val="0"/>
        <w:autoSpaceDN w:val="0"/>
        <w:adjustRightInd w:val="0"/>
        <w:spacing w:after="0" w:line="240" w:lineRule="auto"/>
        <w:rPr>
          <w:sz w:val="24"/>
          <w:szCs w:val="24"/>
        </w:rPr>
      </w:pPr>
    </w:p>
    <w:p w14:paraId="07FDD33B" w14:textId="77777777" w:rsidR="00506EA0" w:rsidRDefault="00506EA0">
      <w:pPr>
        <w:autoSpaceDE w:val="0"/>
        <w:autoSpaceDN w:val="0"/>
        <w:adjustRightInd w:val="0"/>
        <w:spacing w:after="0" w:line="240" w:lineRule="auto"/>
        <w:rPr>
          <w:sz w:val="24"/>
          <w:szCs w:val="24"/>
        </w:rPr>
      </w:pPr>
    </w:p>
    <w:p w14:paraId="2F9D25EC" w14:textId="77777777" w:rsidR="00506EA0" w:rsidRDefault="00506EA0">
      <w:pPr>
        <w:autoSpaceDE w:val="0"/>
        <w:autoSpaceDN w:val="0"/>
        <w:adjustRightInd w:val="0"/>
        <w:spacing w:after="0" w:line="240" w:lineRule="auto"/>
        <w:rPr>
          <w:sz w:val="24"/>
          <w:szCs w:val="24"/>
        </w:rPr>
      </w:pPr>
    </w:p>
    <w:p w14:paraId="3AC49E02" w14:textId="77777777" w:rsidR="00506EA0" w:rsidRDefault="00506EA0">
      <w:pPr>
        <w:autoSpaceDE w:val="0"/>
        <w:autoSpaceDN w:val="0"/>
        <w:adjustRightInd w:val="0"/>
        <w:spacing w:after="0" w:line="240" w:lineRule="auto"/>
        <w:rPr>
          <w:sz w:val="24"/>
          <w:szCs w:val="24"/>
        </w:rPr>
      </w:pPr>
    </w:p>
    <w:p w14:paraId="23EE9350" w14:textId="77777777" w:rsidR="00506EA0" w:rsidRDefault="00506EA0">
      <w:pPr>
        <w:autoSpaceDE w:val="0"/>
        <w:autoSpaceDN w:val="0"/>
        <w:adjustRightInd w:val="0"/>
        <w:spacing w:after="0" w:line="240" w:lineRule="auto"/>
        <w:rPr>
          <w:sz w:val="24"/>
          <w:szCs w:val="24"/>
        </w:rPr>
      </w:pPr>
    </w:p>
    <w:p w14:paraId="12961CB6" w14:textId="77777777" w:rsidR="00506EA0" w:rsidRDefault="00506EA0">
      <w:pPr>
        <w:autoSpaceDE w:val="0"/>
        <w:autoSpaceDN w:val="0"/>
        <w:adjustRightInd w:val="0"/>
        <w:spacing w:after="0" w:line="240" w:lineRule="auto"/>
        <w:rPr>
          <w:sz w:val="24"/>
          <w:szCs w:val="24"/>
        </w:rPr>
      </w:pPr>
    </w:p>
    <w:p w14:paraId="23D831E2" w14:textId="77777777" w:rsidR="00506EA0" w:rsidRDefault="00506EA0">
      <w:pPr>
        <w:autoSpaceDE w:val="0"/>
        <w:autoSpaceDN w:val="0"/>
        <w:adjustRightInd w:val="0"/>
        <w:spacing w:after="0" w:line="240" w:lineRule="auto"/>
        <w:rPr>
          <w:sz w:val="24"/>
          <w:szCs w:val="24"/>
        </w:rPr>
      </w:pPr>
    </w:p>
    <w:p w14:paraId="37FE74AF" w14:textId="77777777" w:rsidR="00506EA0" w:rsidRDefault="00506EA0">
      <w:pPr>
        <w:autoSpaceDE w:val="0"/>
        <w:autoSpaceDN w:val="0"/>
        <w:adjustRightInd w:val="0"/>
        <w:spacing w:after="0" w:line="240" w:lineRule="auto"/>
        <w:rPr>
          <w:sz w:val="24"/>
          <w:szCs w:val="24"/>
        </w:rPr>
      </w:pPr>
    </w:p>
    <w:p w14:paraId="37CF1F4A" w14:textId="77777777" w:rsidR="00506EA0" w:rsidRDefault="00506EA0">
      <w:pPr>
        <w:autoSpaceDE w:val="0"/>
        <w:autoSpaceDN w:val="0"/>
        <w:adjustRightInd w:val="0"/>
        <w:spacing w:after="0" w:line="240" w:lineRule="auto"/>
        <w:rPr>
          <w:sz w:val="24"/>
          <w:szCs w:val="24"/>
        </w:rPr>
      </w:pPr>
    </w:p>
    <w:p w14:paraId="1FF018D3" w14:textId="77777777" w:rsidR="00506EA0" w:rsidRDefault="00506EA0">
      <w:pPr>
        <w:autoSpaceDE w:val="0"/>
        <w:autoSpaceDN w:val="0"/>
        <w:adjustRightInd w:val="0"/>
        <w:spacing w:after="0" w:line="240" w:lineRule="auto"/>
        <w:rPr>
          <w:sz w:val="24"/>
          <w:szCs w:val="24"/>
        </w:rPr>
      </w:pPr>
    </w:p>
    <w:p w14:paraId="58F5204E" w14:textId="77777777" w:rsidR="00506EA0" w:rsidRDefault="00506EA0">
      <w:pPr>
        <w:autoSpaceDE w:val="0"/>
        <w:autoSpaceDN w:val="0"/>
        <w:adjustRightInd w:val="0"/>
        <w:spacing w:after="0" w:line="240" w:lineRule="auto"/>
        <w:rPr>
          <w:sz w:val="24"/>
          <w:szCs w:val="24"/>
        </w:rPr>
      </w:pPr>
    </w:p>
    <w:p w14:paraId="4EE53F61" w14:textId="77777777" w:rsidR="00506EA0" w:rsidRDefault="00506EA0">
      <w:pPr>
        <w:autoSpaceDE w:val="0"/>
        <w:autoSpaceDN w:val="0"/>
        <w:adjustRightInd w:val="0"/>
        <w:spacing w:after="0" w:line="240" w:lineRule="auto"/>
        <w:rPr>
          <w:sz w:val="24"/>
          <w:szCs w:val="24"/>
        </w:rPr>
      </w:pPr>
    </w:p>
    <w:p w14:paraId="4BBD4D6B" w14:textId="77777777" w:rsidR="00506EA0" w:rsidRDefault="00506EA0">
      <w:pPr>
        <w:autoSpaceDE w:val="0"/>
        <w:autoSpaceDN w:val="0"/>
        <w:adjustRightInd w:val="0"/>
        <w:spacing w:after="0" w:line="240" w:lineRule="auto"/>
        <w:rPr>
          <w:sz w:val="24"/>
          <w:szCs w:val="24"/>
        </w:rPr>
      </w:pPr>
    </w:p>
    <w:p w14:paraId="384FF244" w14:textId="77777777" w:rsidR="00506EA0" w:rsidRDefault="00506EA0">
      <w:pPr>
        <w:autoSpaceDE w:val="0"/>
        <w:autoSpaceDN w:val="0"/>
        <w:adjustRightInd w:val="0"/>
        <w:spacing w:after="0" w:line="240" w:lineRule="auto"/>
        <w:rPr>
          <w:sz w:val="24"/>
          <w:szCs w:val="24"/>
        </w:rPr>
      </w:pPr>
    </w:p>
    <w:p w14:paraId="6E0DDFDC" w14:textId="77777777" w:rsidR="00506EA0" w:rsidRDefault="00506EA0">
      <w:pPr>
        <w:autoSpaceDE w:val="0"/>
        <w:autoSpaceDN w:val="0"/>
        <w:adjustRightInd w:val="0"/>
        <w:spacing w:after="0" w:line="240" w:lineRule="auto"/>
        <w:rPr>
          <w:sz w:val="24"/>
          <w:szCs w:val="24"/>
        </w:rPr>
      </w:pPr>
    </w:p>
    <w:p w14:paraId="2551EDDD" w14:textId="77777777" w:rsidR="00506EA0" w:rsidRDefault="00506EA0">
      <w:pPr>
        <w:autoSpaceDE w:val="0"/>
        <w:autoSpaceDN w:val="0"/>
        <w:adjustRightInd w:val="0"/>
        <w:spacing w:after="0" w:line="240" w:lineRule="auto"/>
        <w:rPr>
          <w:sz w:val="24"/>
          <w:szCs w:val="24"/>
        </w:rPr>
      </w:pPr>
    </w:p>
    <w:p w14:paraId="531F0356" w14:textId="77777777" w:rsidR="00506EA0" w:rsidRDefault="00506EA0">
      <w:pPr>
        <w:autoSpaceDE w:val="0"/>
        <w:autoSpaceDN w:val="0"/>
        <w:adjustRightInd w:val="0"/>
        <w:spacing w:after="0" w:line="240" w:lineRule="auto"/>
        <w:rPr>
          <w:sz w:val="24"/>
          <w:szCs w:val="24"/>
        </w:rPr>
      </w:pPr>
    </w:p>
    <w:sectPr w:rsidR="00506EA0" w:rsidSect="00894337">
      <w:pgSz w:w="15840" w:h="12240" w:orient="landscape"/>
      <w:pgMar w:top="81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Randi Moore" w:date="2021-01-23T11:13:00Z" w:initials="RM">
    <w:p w14:paraId="37944652" w14:textId="77777777" w:rsidR="000F7A8B" w:rsidRDefault="000F7A8B">
      <w:pPr>
        <w:pStyle w:val="CommentText"/>
      </w:pPr>
      <w:r>
        <w:rPr>
          <w:rStyle w:val="CommentReference"/>
        </w:rPr>
        <w:annotationRef/>
      </w:r>
      <w:r>
        <w:t xml:space="preserve">We need to check with </w:t>
      </w:r>
      <w:proofErr w:type="spellStart"/>
      <w:r>
        <w:t>jen</w:t>
      </w:r>
      <w:proofErr w:type="spellEnd"/>
    </w:p>
  </w:comment>
  <w:comment w:id="1" w:author="Randi Moore" w:date="2021-01-23T14:22:00Z" w:initials="RM">
    <w:p w14:paraId="00A3F4EA" w14:textId="65F5D99D" w:rsidR="00E72123" w:rsidRDefault="00E72123">
      <w:pPr>
        <w:pStyle w:val="CommentText"/>
      </w:pPr>
      <w:r>
        <w:rPr>
          <w:rStyle w:val="CommentReference"/>
        </w:rPr>
        <w:annotationRef/>
      </w:r>
      <w:r>
        <w:t>Kim, can you fill these in?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944652" w15:done="0"/>
  <w15:commentEx w15:paraId="00A3F4E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D05A5"/>
    <w:multiLevelType w:val="hybridMultilevel"/>
    <w:tmpl w:val="89E2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0249EB"/>
    <w:multiLevelType w:val="hybridMultilevel"/>
    <w:tmpl w:val="1C3E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di Moore">
    <w15:presenceInfo w15:providerId="AD" w15:userId="S-1-5-21-1805785849-24605174-1236795852-10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337"/>
    <w:rsid w:val="00057826"/>
    <w:rsid w:val="0006025E"/>
    <w:rsid w:val="000F7A8B"/>
    <w:rsid w:val="001D7E6D"/>
    <w:rsid w:val="00231209"/>
    <w:rsid w:val="002B2353"/>
    <w:rsid w:val="002E7787"/>
    <w:rsid w:val="002F09D8"/>
    <w:rsid w:val="00301595"/>
    <w:rsid w:val="003159DA"/>
    <w:rsid w:val="00356833"/>
    <w:rsid w:val="00365762"/>
    <w:rsid w:val="003D42C1"/>
    <w:rsid w:val="004577D4"/>
    <w:rsid w:val="004A36CE"/>
    <w:rsid w:val="00506EA0"/>
    <w:rsid w:val="00542D76"/>
    <w:rsid w:val="00560DB7"/>
    <w:rsid w:val="006640DD"/>
    <w:rsid w:val="006C2950"/>
    <w:rsid w:val="006E102C"/>
    <w:rsid w:val="00740816"/>
    <w:rsid w:val="00756987"/>
    <w:rsid w:val="00817C70"/>
    <w:rsid w:val="0082681D"/>
    <w:rsid w:val="008664E5"/>
    <w:rsid w:val="00894337"/>
    <w:rsid w:val="008B1AAD"/>
    <w:rsid w:val="008C286A"/>
    <w:rsid w:val="008C61FD"/>
    <w:rsid w:val="008F5C06"/>
    <w:rsid w:val="009C6873"/>
    <w:rsid w:val="009F3A48"/>
    <w:rsid w:val="00A745FD"/>
    <w:rsid w:val="00A87650"/>
    <w:rsid w:val="00A919FE"/>
    <w:rsid w:val="00AC0BED"/>
    <w:rsid w:val="00AE60E8"/>
    <w:rsid w:val="00B2575C"/>
    <w:rsid w:val="00B925C1"/>
    <w:rsid w:val="00BB7C59"/>
    <w:rsid w:val="00BC0AD9"/>
    <w:rsid w:val="00BE7E07"/>
    <w:rsid w:val="00C16EEB"/>
    <w:rsid w:val="00C306D0"/>
    <w:rsid w:val="00C47432"/>
    <w:rsid w:val="00DE5D85"/>
    <w:rsid w:val="00E07933"/>
    <w:rsid w:val="00E65994"/>
    <w:rsid w:val="00E72123"/>
    <w:rsid w:val="00EF579F"/>
    <w:rsid w:val="00F80F49"/>
    <w:rsid w:val="00F8349E"/>
    <w:rsid w:val="00F84F4F"/>
    <w:rsid w:val="00FC5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7676A"/>
  <w15:chartTrackingRefBased/>
  <w15:docId w15:val="{5BCC13F1-B7AD-499D-8974-7CD48E54E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A48"/>
    <w:rPr>
      <w:rFonts w:ascii="Arial" w:hAnsi="Arial"/>
    </w:rPr>
  </w:style>
  <w:style w:type="paragraph" w:styleId="Heading1">
    <w:name w:val="heading 1"/>
    <w:basedOn w:val="Normal"/>
    <w:next w:val="Normal"/>
    <w:link w:val="Heading1Char"/>
    <w:autoRedefine/>
    <w:qFormat/>
    <w:rsid w:val="0006025E"/>
    <w:pPr>
      <w:keepNext/>
      <w:spacing w:after="0" w:line="240" w:lineRule="auto"/>
      <w:jc w:val="center"/>
      <w:outlineLvl w:val="0"/>
    </w:pPr>
    <w:rPr>
      <w:rFonts w:eastAsia="Times New Roman" w:cs="Times New Roman"/>
      <w:b/>
      <w:bCs/>
      <w:iCs/>
      <w:color w:val="0D2B88"/>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C16EEB"/>
  </w:style>
  <w:style w:type="character" w:customStyle="1" w:styleId="Style1Char">
    <w:name w:val="Style1 Char"/>
    <w:basedOn w:val="DefaultParagraphFont"/>
    <w:link w:val="Style1"/>
    <w:rsid w:val="00C16EEB"/>
    <w:rPr>
      <w:rFonts w:ascii="Arial" w:hAnsi="Arial"/>
    </w:rPr>
  </w:style>
  <w:style w:type="character" w:customStyle="1" w:styleId="Heading1Char">
    <w:name w:val="Heading 1 Char"/>
    <w:basedOn w:val="DefaultParagraphFont"/>
    <w:link w:val="Heading1"/>
    <w:rsid w:val="0006025E"/>
    <w:rPr>
      <w:rFonts w:ascii="Arial" w:eastAsia="Times New Roman" w:hAnsi="Arial" w:cs="Times New Roman"/>
      <w:b/>
      <w:bCs/>
      <w:iCs/>
      <w:color w:val="0D2B88"/>
      <w:sz w:val="24"/>
      <w:szCs w:val="18"/>
    </w:rPr>
  </w:style>
  <w:style w:type="paragraph" w:styleId="ListParagraph">
    <w:name w:val="List Paragraph"/>
    <w:basedOn w:val="Normal"/>
    <w:uiPriority w:val="34"/>
    <w:qFormat/>
    <w:rsid w:val="002E7787"/>
    <w:pPr>
      <w:ind w:left="720"/>
      <w:contextualSpacing/>
    </w:pPr>
  </w:style>
  <w:style w:type="paragraph" w:customStyle="1" w:styleId="Default">
    <w:name w:val="Default"/>
    <w:rsid w:val="003D42C1"/>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3D4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575C"/>
    <w:rPr>
      <w:sz w:val="16"/>
      <w:szCs w:val="16"/>
    </w:rPr>
  </w:style>
  <w:style w:type="paragraph" w:styleId="CommentText">
    <w:name w:val="annotation text"/>
    <w:basedOn w:val="Normal"/>
    <w:link w:val="CommentTextChar"/>
    <w:uiPriority w:val="99"/>
    <w:semiHidden/>
    <w:unhideWhenUsed/>
    <w:rsid w:val="00B2575C"/>
    <w:pPr>
      <w:spacing w:line="240" w:lineRule="auto"/>
    </w:pPr>
    <w:rPr>
      <w:sz w:val="20"/>
      <w:szCs w:val="20"/>
    </w:rPr>
  </w:style>
  <w:style w:type="character" w:customStyle="1" w:styleId="CommentTextChar">
    <w:name w:val="Comment Text Char"/>
    <w:basedOn w:val="DefaultParagraphFont"/>
    <w:link w:val="CommentText"/>
    <w:uiPriority w:val="99"/>
    <w:semiHidden/>
    <w:rsid w:val="00B2575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2575C"/>
    <w:rPr>
      <w:b/>
      <w:bCs/>
    </w:rPr>
  </w:style>
  <w:style w:type="character" w:customStyle="1" w:styleId="CommentSubjectChar">
    <w:name w:val="Comment Subject Char"/>
    <w:basedOn w:val="CommentTextChar"/>
    <w:link w:val="CommentSubject"/>
    <w:uiPriority w:val="99"/>
    <w:semiHidden/>
    <w:rsid w:val="00B2575C"/>
    <w:rPr>
      <w:rFonts w:ascii="Arial" w:hAnsi="Arial"/>
      <w:b/>
      <w:bCs/>
      <w:sz w:val="20"/>
      <w:szCs w:val="20"/>
    </w:rPr>
  </w:style>
  <w:style w:type="paragraph" w:styleId="BalloonText">
    <w:name w:val="Balloon Text"/>
    <w:basedOn w:val="Normal"/>
    <w:link w:val="BalloonTextChar"/>
    <w:uiPriority w:val="99"/>
    <w:semiHidden/>
    <w:unhideWhenUsed/>
    <w:rsid w:val="00B257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575C"/>
    <w:rPr>
      <w:rFonts w:ascii="Segoe UI" w:hAnsi="Segoe UI" w:cs="Segoe UI"/>
      <w:sz w:val="18"/>
      <w:szCs w:val="18"/>
    </w:rPr>
  </w:style>
  <w:style w:type="paragraph" w:styleId="Revision">
    <w:name w:val="Revision"/>
    <w:hidden/>
    <w:uiPriority w:val="99"/>
    <w:semiHidden/>
    <w:rsid w:val="00DE5D85"/>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Cooper</dc:creator>
  <cp:keywords/>
  <dc:description/>
  <cp:lastModifiedBy>Kimberly Cooper</cp:lastModifiedBy>
  <cp:revision>5</cp:revision>
  <dcterms:created xsi:type="dcterms:W3CDTF">2021-01-26T00:12:00Z</dcterms:created>
  <dcterms:modified xsi:type="dcterms:W3CDTF">2021-01-27T02:10:00Z</dcterms:modified>
</cp:coreProperties>
</file>